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DDD56" w14:textId="77777777" w:rsidR="004A5EAB" w:rsidRPr="004A5EAB" w:rsidRDefault="004A5EAB" w:rsidP="004A5EAB">
      <w:pPr>
        <w:spacing w:after="0" w:line="240" w:lineRule="auto"/>
        <w:jc w:val="center"/>
        <w:rPr>
          <w:rFonts w:ascii="Bookman Old Style" w:hAnsi="Bookman Old Style"/>
          <w:b/>
          <w:sz w:val="24"/>
          <w:szCs w:val="24"/>
        </w:rPr>
      </w:pPr>
      <w:r w:rsidRPr="004A5EAB">
        <w:rPr>
          <w:rFonts w:ascii="Bookman Old Style" w:hAnsi="Bookman Old Style"/>
          <w:b/>
          <w:sz w:val="24"/>
          <w:szCs w:val="24"/>
        </w:rPr>
        <w:t xml:space="preserve">EKONOMI ISLAM MEWUJUDKAN FOOD ESTATE </w:t>
      </w:r>
    </w:p>
    <w:p w14:paraId="3E0997A3" w14:textId="3E29B871" w:rsidR="00516C75" w:rsidRPr="00516C75" w:rsidRDefault="004A5EAB" w:rsidP="004A5EAB">
      <w:pPr>
        <w:spacing w:after="0" w:line="240" w:lineRule="auto"/>
        <w:jc w:val="center"/>
        <w:rPr>
          <w:rFonts w:ascii="Bookman Old Style" w:hAnsi="Bookman Old Style"/>
          <w:b/>
          <w:sz w:val="24"/>
          <w:szCs w:val="24"/>
        </w:rPr>
      </w:pPr>
      <w:r w:rsidRPr="004A5EAB">
        <w:rPr>
          <w:rFonts w:ascii="Bookman Old Style" w:hAnsi="Bookman Old Style"/>
          <w:b/>
          <w:sz w:val="24"/>
          <w:szCs w:val="24"/>
        </w:rPr>
        <w:t>(Studi Kasus Kelangkaan Minyak Goreng Di Indonesia)</w:t>
      </w:r>
    </w:p>
    <w:p w14:paraId="110B1F6F" w14:textId="77777777" w:rsidR="00516C75" w:rsidRPr="00516C75" w:rsidRDefault="00516C75" w:rsidP="00516C75">
      <w:pPr>
        <w:spacing w:after="0" w:line="240" w:lineRule="auto"/>
        <w:rPr>
          <w:rFonts w:ascii="Bookman Old Style" w:hAnsi="Bookman Old Style"/>
        </w:rPr>
      </w:pPr>
    </w:p>
    <w:p w14:paraId="72C1A948" w14:textId="40513EF0" w:rsidR="00516C75" w:rsidRPr="004732E9" w:rsidRDefault="004A5EAB" w:rsidP="00516C75">
      <w:pPr>
        <w:spacing w:after="0" w:line="240" w:lineRule="auto"/>
        <w:jc w:val="center"/>
        <w:rPr>
          <w:rFonts w:ascii="Bookman Old Style" w:hAnsi="Bookman Old Style"/>
          <w:b/>
          <w:lang w:val="en-US"/>
        </w:rPr>
      </w:pPr>
      <w:r>
        <w:rPr>
          <w:rFonts w:ascii="Bookman Old Style" w:hAnsi="Bookman Old Style"/>
          <w:b/>
          <w:lang w:val="en-US"/>
        </w:rPr>
        <w:t>Meti Astuti</w:t>
      </w:r>
    </w:p>
    <w:p w14:paraId="15B715F6" w14:textId="55A05625" w:rsidR="004732E9" w:rsidRPr="004732E9" w:rsidRDefault="004732E9" w:rsidP="004732E9">
      <w:pPr>
        <w:spacing w:line="24" w:lineRule="atLeast"/>
        <w:jc w:val="center"/>
        <w:rPr>
          <w:rFonts w:ascii="Bookman Old Style" w:hAnsi="Bookman Old Style" w:cstheme="majorBidi"/>
          <w:bCs/>
          <w:sz w:val="20"/>
          <w:szCs w:val="20"/>
          <w:lang w:val="en-US"/>
        </w:rPr>
      </w:pPr>
      <w:r w:rsidRPr="004732E9">
        <w:rPr>
          <w:rFonts w:ascii="Bookman Old Style" w:hAnsi="Bookman Old Style" w:cstheme="majorBidi"/>
          <w:bCs/>
          <w:sz w:val="20"/>
          <w:szCs w:val="20"/>
        </w:rPr>
        <w:t>Sekolah Tinggi Ekonomi Islam Hamfara</w:t>
      </w:r>
      <w:r>
        <w:rPr>
          <w:rFonts w:ascii="Bookman Old Style" w:hAnsi="Bookman Old Style" w:cstheme="majorBidi"/>
          <w:bCs/>
          <w:sz w:val="20"/>
          <w:szCs w:val="20"/>
          <w:lang w:val="en-US"/>
        </w:rPr>
        <w:t xml:space="preserve">, Ds. Kenalan, </w:t>
      </w:r>
      <w:proofErr w:type="spellStart"/>
      <w:r>
        <w:rPr>
          <w:rFonts w:ascii="Bookman Old Style" w:hAnsi="Bookman Old Style" w:cstheme="majorBidi"/>
          <w:bCs/>
          <w:sz w:val="20"/>
          <w:szCs w:val="20"/>
          <w:lang w:val="en-US"/>
        </w:rPr>
        <w:t>Bangunjiwo</w:t>
      </w:r>
      <w:proofErr w:type="spellEnd"/>
      <w:r>
        <w:rPr>
          <w:rFonts w:ascii="Bookman Old Style" w:hAnsi="Bookman Old Style" w:cstheme="majorBidi"/>
          <w:bCs/>
          <w:sz w:val="20"/>
          <w:szCs w:val="20"/>
          <w:lang w:val="en-US"/>
        </w:rPr>
        <w:t>, Yogyakarta</w:t>
      </w:r>
    </w:p>
    <w:p w14:paraId="05CDE279" w14:textId="64CB349A" w:rsidR="00A2737C" w:rsidRPr="0045723D" w:rsidRDefault="00A2737C" w:rsidP="004732E9">
      <w:pPr>
        <w:spacing w:after="0" w:line="240" w:lineRule="auto"/>
        <w:jc w:val="center"/>
        <w:rPr>
          <w:rFonts w:ascii="Bookman Old Style" w:hAnsi="Bookman Old Style"/>
          <w:i/>
          <w:iCs/>
          <w:sz w:val="20"/>
          <w:szCs w:val="20"/>
          <w:lang w:val="en-US"/>
        </w:rPr>
      </w:pPr>
      <w:r w:rsidRPr="0045723D">
        <w:rPr>
          <w:rFonts w:ascii="Bookman Old Style" w:hAnsi="Bookman Old Style"/>
          <w:i/>
          <w:iCs/>
          <w:sz w:val="20"/>
          <w:szCs w:val="20"/>
          <w:lang w:val="en-US"/>
        </w:rPr>
        <w:t xml:space="preserve">Surel: </w:t>
      </w:r>
      <w:hyperlink r:id="rId7" w:history="1">
        <w:r w:rsidR="004A5EAB" w:rsidRPr="0045723D">
          <w:rPr>
            <w:rStyle w:val="Hyperlink"/>
            <w:rFonts w:ascii="Bookman Old Style" w:hAnsi="Bookman Old Style"/>
            <w:i/>
            <w:iCs/>
            <w:sz w:val="20"/>
            <w:szCs w:val="20"/>
            <w:lang w:val="en-US"/>
          </w:rPr>
          <w:t>metiastuti@gmail.com</w:t>
        </w:r>
      </w:hyperlink>
    </w:p>
    <w:p w14:paraId="7BC27205" w14:textId="77777777" w:rsidR="00516C75" w:rsidRDefault="00516C75" w:rsidP="00516C75">
      <w:pPr>
        <w:spacing w:after="0" w:line="240" w:lineRule="auto"/>
        <w:rPr>
          <w:rFonts w:ascii="Bookman Old Style" w:hAnsi="Bookman Old Style"/>
          <w:lang w:val="en-US"/>
        </w:rPr>
      </w:pPr>
    </w:p>
    <w:p w14:paraId="6D9D169C" w14:textId="77777777" w:rsidR="00855BC9" w:rsidRDefault="00855BC9" w:rsidP="00516C75">
      <w:pPr>
        <w:spacing w:after="0" w:line="240" w:lineRule="auto"/>
        <w:rPr>
          <w:rFonts w:ascii="Bookman Old Style" w:hAnsi="Bookman Old Style"/>
          <w:lang w:val="en-US"/>
        </w:rPr>
      </w:pPr>
    </w:p>
    <w:tbl>
      <w:tblPr>
        <w:tblW w:w="8748" w:type="dxa"/>
        <w:tblBorders>
          <w:top w:val="single" w:sz="4" w:space="0" w:color="auto"/>
          <w:bottom w:val="single" w:sz="4" w:space="0" w:color="auto"/>
        </w:tblBorders>
        <w:tblLayout w:type="fixed"/>
        <w:tblLook w:val="04A0" w:firstRow="1" w:lastRow="0" w:firstColumn="1" w:lastColumn="0" w:noHBand="0" w:noVBand="1"/>
      </w:tblPr>
      <w:tblGrid>
        <w:gridCol w:w="3119"/>
        <w:gridCol w:w="249"/>
        <w:gridCol w:w="5380"/>
      </w:tblGrid>
      <w:tr w:rsidR="00516C75" w:rsidRPr="001D7887" w14:paraId="16ED19C1" w14:textId="77777777" w:rsidTr="00855BC9">
        <w:trPr>
          <w:trHeight w:val="2524"/>
        </w:trPr>
        <w:tc>
          <w:tcPr>
            <w:tcW w:w="3119" w:type="dxa"/>
            <w:tcBorders>
              <w:bottom w:val="single" w:sz="4" w:space="0" w:color="auto"/>
            </w:tcBorders>
            <w:shd w:val="clear" w:color="auto" w:fill="auto"/>
            <w:hideMark/>
          </w:tcPr>
          <w:p w14:paraId="3E7954FC" w14:textId="77777777" w:rsidR="00516C75" w:rsidRPr="001D7887" w:rsidRDefault="00516C75" w:rsidP="006F532B">
            <w:pPr>
              <w:keepNext/>
              <w:pBdr>
                <w:bottom w:val="single" w:sz="4" w:space="1" w:color="auto"/>
              </w:pBdr>
              <w:suppressAutoHyphens/>
              <w:contextualSpacing/>
              <w:rPr>
                <w:rFonts w:ascii="Bookman Old Style" w:eastAsia="SimSun" w:hAnsi="Bookman Old Style"/>
                <w:b/>
                <w:smallCaps/>
                <w:sz w:val="20"/>
                <w:szCs w:val="20"/>
                <w:lang w:val="en-IN" w:eastAsia="en-IN"/>
              </w:rPr>
            </w:pPr>
            <w:r w:rsidRPr="001D7887">
              <w:rPr>
                <w:rFonts w:ascii="Bookman Old Style" w:eastAsia="SimSun" w:hAnsi="Bookman Old Style"/>
                <w:b/>
                <w:smallCaps/>
                <w:sz w:val="20"/>
                <w:szCs w:val="20"/>
                <w:lang w:val="en-IN" w:eastAsia="en-IN"/>
              </w:rPr>
              <w:t>Info Artikel</w:t>
            </w:r>
          </w:p>
          <w:p w14:paraId="4FBE1A31" w14:textId="77777777" w:rsidR="00516C75" w:rsidRPr="001D7887" w:rsidRDefault="00516C75" w:rsidP="00516C75">
            <w:pPr>
              <w:spacing w:after="0"/>
              <w:rPr>
                <w:rFonts w:ascii="Bookman Old Style" w:eastAsia="SimSun" w:hAnsi="Bookman Old Style"/>
                <w:b/>
                <w:i/>
                <w:sz w:val="16"/>
                <w:szCs w:val="16"/>
                <w:lang w:val="en-IN" w:eastAsia="en-IN"/>
              </w:rPr>
            </w:pPr>
            <w:r>
              <w:rPr>
                <w:rFonts w:ascii="Bookman Old Style" w:eastAsia="SimSun" w:hAnsi="Bookman Old Style"/>
                <w:b/>
                <w:i/>
                <w:sz w:val="16"/>
                <w:szCs w:val="16"/>
                <w:lang w:val="en-IN" w:eastAsia="en-IN"/>
              </w:rPr>
              <w:t>AT TAUZI’</w:t>
            </w:r>
          </w:p>
          <w:p w14:paraId="4AFFB10D" w14:textId="3B7B1FFF" w:rsidR="00516C75" w:rsidRPr="001D7887" w:rsidRDefault="00516C75" w:rsidP="00516C75">
            <w:pPr>
              <w:spacing w:after="0"/>
              <w:rPr>
                <w:rFonts w:ascii="Bookman Old Style" w:eastAsia="SimSun" w:hAnsi="Bookman Old Style"/>
                <w:i/>
                <w:sz w:val="16"/>
                <w:szCs w:val="16"/>
                <w:lang w:val="en-IN" w:eastAsia="en-IN"/>
              </w:rPr>
            </w:pPr>
            <w:r>
              <w:rPr>
                <w:rFonts w:ascii="Bookman Old Style" w:eastAsia="SimSun" w:hAnsi="Bookman Old Style"/>
                <w:i/>
                <w:sz w:val="16"/>
                <w:szCs w:val="16"/>
                <w:lang w:val="en-IN" w:eastAsia="en-IN"/>
              </w:rPr>
              <w:t>Volume 2</w:t>
            </w:r>
            <w:r w:rsidR="004732E9">
              <w:rPr>
                <w:rFonts w:ascii="Bookman Old Style" w:eastAsia="SimSun" w:hAnsi="Bookman Old Style"/>
                <w:i/>
                <w:sz w:val="16"/>
                <w:szCs w:val="16"/>
                <w:lang w:val="en-IN" w:eastAsia="en-IN"/>
              </w:rPr>
              <w:t>3</w:t>
            </w:r>
          </w:p>
          <w:p w14:paraId="4E38251A" w14:textId="79B35CFB" w:rsidR="00516C75" w:rsidRPr="001D7887" w:rsidRDefault="00516C75" w:rsidP="00516C75">
            <w:pPr>
              <w:spacing w:after="0"/>
              <w:rPr>
                <w:rFonts w:ascii="Bookman Old Style" w:eastAsia="SimSun" w:hAnsi="Bookman Old Style"/>
                <w:i/>
                <w:sz w:val="16"/>
                <w:szCs w:val="16"/>
                <w:lang w:val="en-IN" w:eastAsia="en-IN"/>
              </w:rPr>
            </w:pPr>
            <w:proofErr w:type="spellStart"/>
            <w:r>
              <w:rPr>
                <w:rFonts w:ascii="Bookman Old Style" w:eastAsia="SimSun" w:hAnsi="Bookman Old Style"/>
                <w:i/>
                <w:sz w:val="16"/>
                <w:szCs w:val="16"/>
                <w:lang w:val="en-IN" w:eastAsia="en-IN"/>
              </w:rPr>
              <w:t>Nomor</w:t>
            </w:r>
            <w:proofErr w:type="spellEnd"/>
            <w:r>
              <w:rPr>
                <w:rFonts w:ascii="Bookman Old Style" w:eastAsia="SimSun" w:hAnsi="Bookman Old Style"/>
                <w:i/>
                <w:sz w:val="16"/>
                <w:szCs w:val="16"/>
                <w:lang w:val="en-IN" w:eastAsia="en-IN"/>
              </w:rPr>
              <w:t xml:space="preserve"> </w:t>
            </w:r>
            <w:r w:rsidR="004732E9">
              <w:rPr>
                <w:rFonts w:ascii="Bookman Old Style" w:eastAsia="SimSun" w:hAnsi="Bookman Old Style"/>
                <w:i/>
                <w:sz w:val="16"/>
                <w:szCs w:val="16"/>
                <w:lang w:val="en-IN" w:eastAsia="en-IN"/>
              </w:rPr>
              <w:t>1</w:t>
            </w:r>
          </w:p>
          <w:p w14:paraId="5AF42711" w14:textId="480781DD" w:rsidR="00516C75" w:rsidRPr="001D7887" w:rsidRDefault="00516C75" w:rsidP="00516C75">
            <w:pPr>
              <w:spacing w:after="0"/>
              <w:rPr>
                <w:rFonts w:ascii="Bookman Old Style" w:eastAsia="SimSun" w:hAnsi="Bookman Old Style"/>
                <w:i/>
                <w:sz w:val="16"/>
                <w:szCs w:val="16"/>
                <w:lang w:val="en-IN" w:eastAsia="en-IN"/>
              </w:rPr>
            </w:pPr>
            <w:r>
              <w:rPr>
                <w:rFonts w:ascii="Bookman Old Style" w:eastAsia="SimSun" w:hAnsi="Bookman Old Style"/>
                <w:i/>
                <w:sz w:val="16"/>
                <w:szCs w:val="16"/>
                <w:lang w:val="en-IN" w:eastAsia="en-IN"/>
              </w:rPr>
              <w:t xml:space="preserve">Halaman </w:t>
            </w:r>
            <w:r w:rsidR="004A5EAB">
              <w:rPr>
                <w:rFonts w:ascii="Bookman Old Style" w:eastAsia="SimSun" w:hAnsi="Bookman Old Style"/>
                <w:i/>
                <w:sz w:val="16"/>
                <w:szCs w:val="16"/>
                <w:lang w:val="en-IN" w:eastAsia="en-IN"/>
              </w:rPr>
              <w:t>3</w:t>
            </w:r>
            <w:r>
              <w:rPr>
                <w:rFonts w:ascii="Bookman Old Style" w:eastAsia="SimSun" w:hAnsi="Bookman Old Style"/>
                <w:i/>
                <w:sz w:val="16"/>
                <w:szCs w:val="16"/>
                <w:lang w:val="en-IN" w:eastAsia="en-IN"/>
              </w:rPr>
              <w:t>1-</w:t>
            </w:r>
            <w:r w:rsidR="004A5EAB">
              <w:rPr>
                <w:rFonts w:ascii="Bookman Old Style" w:eastAsia="SimSun" w:hAnsi="Bookman Old Style"/>
                <w:i/>
                <w:sz w:val="16"/>
                <w:szCs w:val="16"/>
                <w:lang w:val="en-IN" w:eastAsia="en-IN"/>
              </w:rPr>
              <w:t>4</w:t>
            </w:r>
            <w:r>
              <w:rPr>
                <w:rFonts w:ascii="Bookman Old Style" w:eastAsia="SimSun" w:hAnsi="Bookman Old Style"/>
                <w:i/>
                <w:sz w:val="16"/>
                <w:szCs w:val="16"/>
                <w:lang w:val="en-IN" w:eastAsia="en-IN"/>
              </w:rPr>
              <w:t>0.</w:t>
            </w:r>
          </w:p>
          <w:p w14:paraId="638BA219" w14:textId="1E7F2DF6" w:rsidR="00516C75" w:rsidRPr="001D7887" w:rsidRDefault="004732E9" w:rsidP="00516C75">
            <w:pPr>
              <w:spacing w:after="0"/>
              <w:rPr>
                <w:rFonts w:ascii="Bookman Old Style" w:eastAsia="SimSun" w:hAnsi="Bookman Old Style"/>
                <w:i/>
                <w:sz w:val="16"/>
                <w:szCs w:val="16"/>
                <w:lang w:val="en-IN" w:eastAsia="en-IN"/>
              </w:rPr>
            </w:pPr>
            <w:r>
              <w:rPr>
                <w:rFonts w:ascii="Bookman Old Style" w:eastAsia="SimSun" w:hAnsi="Bookman Old Style"/>
                <w:i/>
                <w:sz w:val="16"/>
                <w:szCs w:val="16"/>
                <w:lang w:val="en-IN" w:eastAsia="en-IN"/>
              </w:rPr>
              <w:t xml:space="preserve">Juni </w:t>
            </w:r>
            <w:r w:rsidR="00516C75" w:rsidRPr="001D7887">
              <w:rPr>
                <w:rFonts w:ascii="Bookman Old Style" w:eastAsia="SimSun" w:hAnsi="Bookman Old Style"/>
                <w:i/>
                <w:sz w:val="16"/>
                <w:szCs w:val="16"/>
                <w:lang w:val="en-IN" w:eastAsia="en-IN"/>
              </w:rPr>
              <w:t>202</w:t>
            </w:r>
            <w:r>
              <w:rPr>
                <w:rFonts w:ascii="Bookman Old Style" w:eastAsia="SimSun" w:hAnsi="Bookman Old Style"/>
                <w:i/>
                <w:sz w:val="16"/>
                <w:szCs w:val="16"/>
                <w:lang w:val="en-IN" w:eastAsia="en-IN"/>
              </w:rPr>
              <w:t>3</w:t>
            </w:r>
          </w:p>
          <w:p w14:paraId="7ED67AA3" w14:textId="00B0FE21" w:rsidR="00516C75" w:rsidRPr="00990A1B" w:rsidRDefault="00516C75" w:rsidP="00516C75">
            <w:pPr>
              <w:spacing w:after="0"/>
              <w:rPr>
                <w:rFonts w:ascii="Bookman Old Style" w:eastAsia="SimSun" w:hAnsi="Bookman Old Style"/>
                <w:i/>
                <w:sz w:val="16"/>
                <w:szCs w:val="16"/>
                <w:lang w:val="en-IN" w:eastAsia="en-IN"/>
              </w:rPr>
            </w:pPr>
            <w:r w:rsidRPr="00990A1B">
              <w:rPr>
                <w:rFonts w:ascii="Bookman Old Style" w:eastAsia="SimSun" w:hAnsi="Bookman Old Style"/>
                <w:i/>
                <w:sz w:val="16"/>
                <w:szCs w:val="16"/>
                <w:lang w:val="en-IN" w:eastAsia="en-IN"/>
              </w:rPr>
              <w:t>ISSN: 2086-</w:t>
            </w:r>
            <w:r w:rsidR="00990A1B" w:rsidRPr="00990A1B">
              <w:rPr>
                <w:rFonts w:ascii="Bookman Old Style" w:eastAsia="SimSun" w:hAnsi="Bookman Old Style"/>
                <w:i/>
                <w:sz w:val="16"/>
                <w:szCs w:val="16"/>
                <w:lang w:val="en-IN" w:eastAsia="en-IN"/>
              </w:rPr>
              <w:t>1184</w:t>
            </w:r>
          </w:p>
          <w:p w14:paraId="052BAC17" w14:textId="42ED359B" w:rsidR="00516C75" w:rsidRDefault="00516C75" w:rsidP="00516C75">
            <w:pPr>
              <w:spacing w:after="0"/>
              <w:rPr>
                <w:rFonts w:ascii="Bookman Old Style" w:eastAsia="SimSun" w:hAnsi="Bookman Old Style"/>
                <w:i/>
                <w:sz w:val="16"/>
                <w:szCs w:val="16"/>
                <w:lang w:val="en-IN" w:eastAsia="en-IN"/>
              </w:rPr>
            </w:pPr>
            <w:r w:rsidRPr="00990A1B">
              <w:rPr>
                <w:rFonts w:ascii="Bookman Old Style" w:eastAsia="SimSun" w:hAnsi="Bookman Old Style"/>
                <w:i/>
                <w:sz w:val="16"/>
                <w:szCs w:val="16"/>
                <w:lang w:val="en-IN" w:eastAsia="en-IN"/>
              </w:rPr>
              <w:t>e-ISSN: 2</w:t>
            </w:r>
            <w:r w:rsidR="00990A1B" w:rsidRPr="00990A1B">
              <w:rPr>
                <w:rFonts w:ascii="Bookman Old Style" w:eastAsia="SimSun" w:hAnsi="Bookman Old Style"/>
                <w:i/>
                <w:sz w:val="16"/>
                <w:szCs w:val="16"/>
                <w:lang w:val="en-IN" w:eastAsia="en-IN"/>
              </w:rPr>
              <w:t>715</w:t>
            </w:r>
            <w:r w:rsidRPr="00990A1B">
              <w:rPr>
                <w:rFonts w:ascii="Bookman Old Style" w:eastAsia="SimSun" w:hAnsi="Bookman Old Style"/>
                <w:i/>
                <w:sz w:val="16"/>
                <w:szCs w:val="16"/>
                <w:lang w:val="en-IN" w:eastAsia="en-IN"/>
              </w:rPr>
              <w:t>-</w:t>
            </w:r>
            <w:r w:rsidR="00990A1B" w:rsidRPr="00990A1B">
              <w:rPr>
                <w:rFonts w:ascii="Bookman Old Style" w:eastAsia="SimSun" w:hAnsi="Bookman Old Style"/>
                <w:i/>
                <w:sz w:val="16"/>
                <w:szCs w:val="16"/>
                <w:lang w:val="en-IN" w:eastAsia="en-IN"/>
              </w:rPr>
              <w:t>9043</w:t>
            </w:r>
          </w:p>
          <w:p w14:paraId="242124C6" w14:textId="3A6B3137" w:rsidR="00990A1B" w:rsidRPr="00990A1B" w:rsidRDefault="00990A1B" w:rsidP="00516C75">
            <w:pPr>
              <w:spacing w:after="0"/>
              <w:rPr>
                <w:rFonts w:ascii="Bookman Old Style" w:eastAsia="SimSun" w:hAnsi="Bookman Old Style"/>
                <w:i/>
                <w:sz w:val="12"/>
                <w:szCs w:val="12"/>
                <w:lang w:val="en-IN" w:eastAsia="en-IN"/>
              </w:rPr>
            </w:pPr>
            <w:r>
              <w:rPr>
                <w:rFonts w:ascii="Bookman Old Style" w:eastAsia="SimSun" w:hAnsi="Bookman Old Style"/>
                <w:i/>
                <w:sz w:val="16"/>
                <w:szCs w:val="16"/>
                <w:lang w:val="en-IN" w:eastAsia="en-IN"/>
              </w:rPr>
              <w:t>DOI: 10.37820</w:t>
            </w:r>
          </w:p>
          <w:p w14:paraId="77759EFB" w14:textId="77777777" w:rsidR="00516C75" w:rsidRPr="001D7887" w:rsidRDefault="00516C75" w:rsidP="00516C75">
            <w:pPr>
              <w:spacing w:after="0"/>
              <w:ind w:firstLine="720"/>
              <w:rPr>
                <w:rFonts w:ascii="Bookman Old Style" w:eastAsia="SimSun" w:hAnsi="Bookman Old Style"/>
                <w:i/>
                <w:sz w:val="16"/>
                <w:szCs w:val="16"/>
                <w:lang w:val="en-IN" w:eastAsia="en-IN"/>
              </w:rPr>
            </w:pPr>
          </w:p>
          <w:p w14:paraId="7660FEF6" w14:textId="77777777" w:rsidR="00516C75" w:rsidRPr="00516C75" w:rsidRDefault="00516C75" w:rsidP="00516C75">
            <w:pPr>
              <w:spacing w:after="0"/>
              <w:rPr>
                <w:rFonts w:ascii="Bookman Old Style" w:eastAsia="SimSun" w:hAnsi="Bookman Old Style"/>
                <w:b/>
                <w:i/>
                <w:sz w:val="16"/>
                <w:szCs w:val="16"/>
                <w:lang w:val="en-IN" w:eastAsia="en-IN"/>
              </w:rPr>
            </w:pPr>
            <w:proofErr w:type="spellStart"/>
            <w:r w:rsidRPr="00516C75">
              <w:rPr>
                <w:rFonts w:ascii="Bookman Old Style" w:eastAsia="SimSun" w:hAnsi="Bookman Old Style"/>
                <w:b/>
                <w:i/>
                <w:sz w:val="16"/>
                <w:szCs w:val="16"/>
                <w:lang w:val="en-IN" w:eastAsia="en-IN"/>
              </w:rPr>
              <w:t>Kronologi</w:t>
            </w:r>
            <w:proofErr w:type="spellEnd"/>
            <w:r w:rsidRPr="00516C75">
              <w:rPr>
                <w:rFonts w:ascii="Bookman Old Style" w:eastAsia="SimSun" w:hAnsi="Bookman Old Style"/>
                <w:b/>
                <w:i/>
                <w:sz w:val="16"/>
                <w:szCs w:val="16"/>
                <w:lang w:val="en-IN" w:eastAsia="en-IN"/>
              </w:rPr>
              <w:t xml:space="preserve"> Artikel: </w:t>
            </w:r>
          </w:p>
          <w:p w14:paraId="02222645" w14:textId="77777777" w:rsidR="00516C75" w:rsidRPr="001D7887" w:rsidRDefault="00516C75" w:rsidP="00516C75">
            <w:pPr>
              <w:spacing w:after="0"/>
              <w:rPr>
                <w:rFonts w:ascii="Bookman Old Style" w:eastAsia="SimSun" w:hAnsi="Bookman Old Style"/>
                <w:i/>
                <w:sz w:val="16"/>
                <w:szCs w:val="16"/>
                <w:lang w:val="en-IN" w:eastAsia="en-IN"/>
              </w:rPr>
            </w:pPr>
            <w:proofErr w:type="spellStart"/>
            <w:r w:rsidRPr="001D7887">
              <w:rPr>
                <w:rFonts w:ascii="Bookman Old Style" w:eastAsia="SimSun" w:hAnsi="Bookman Old Style"/>
                <w:i/>
                <w:sz w:val="16"/>
                <w:szCs w:val="16"/>
                <w:lang w:val="en-IN" w:eastAsia="en-IN"/>
              </w:rPr>
              <w:t>Tanggal</w:t>
            </w:r>
            <w:proofErr w:type="spellEnd"/>
            <w:r w:rsidRPr="001D7887">
              <w:rPr>
                <w:rFonts w:ascii="Bookman Old Style" w:eastAsia="SimSun" w:hAnsi="Bookman Old Style"/>
                <w:i/>
                <w:sz w:val="16"/>
                <w:szCs w:val="16"/>
                <w:lang w:val="en-IN" w:eastAsia="en-IN"/>
              </w:rPr>
              <w:t xml:space="preserve"> Masuk:</w:t>
            </w:r>
          </w:p>
          <w:p w14:paraId="7322E521" w14:textId="3908C660" w:rsidR="00516C75" w:rsidRPr="001D7887" w:rsidRDefault="00DF3360" w:rsidP="00516C75">
            <w:pPr>
              <w:spacing w:after="0"/>
              <w:rPr>
                <w:rFonts w:ascii="Bookman Old Style" w:eastAsia="SimSun" w:hAnsi="Bookman Old Style"/>
                <w:sz w:val="16"/>
                <w:szCs w:val="16"/>
                <w:lang w:val="en-IN" w:eastAsia="en-IN"/>
              </w:rPr>
            </w:pPr>
            <w:r>
              <w:rPr>
                <w:rFonts w:ascii="Bookman Old Style" w:eastAsia="SimSun" w:hAnsi="Bookman Old Style"/>
                <w:sz w:val="16"/>
                <w:szCs w:val="16"/>
                <w:lang w:val="en-IN" w:eastAsia="en-IN"/>
              </w:rPr>
              <w:t>14</w:t>
            </w:r>
            <w:r w:rsidR="00516C75" w:rsidRPr="001D7887">
              <w:rPr>
                <w:rFonts w:ascii="Bookman Old Style" w:eastAsia="SimSun" w:hAnsi="Bookman Old Style"/>
                <w:sz w:val="16"/>
                <w:szCs w:val="16"/>
                <w:lang w:val="en-IN" w:eastAsia="en-IN"/>
              </w:rPr>
              <w:t xml:space="preserve"> </w:t>
            </w:r>
            <w:r w:rsidR="004A5EAB">
              <w:rPr>
                <w:rFonts w:ascii="Bookman Old Style" w:eastAsia="SimSun" w:hAnsi="Bookman Old Style"/>
                <w:sz w:val="16"/>
                <w:szCs w:val="16"/>
                <w:lang w:val="en-IN" w:eastAsia="en-IN"/>
              </w:rPr>
              <w:t>April</w:t>
            </w:r>
            <w:r w:rsidR="00516C75">
              <w:rPr>
                <w:rFonts w:ascii="Bookman Old Style" w:eastAsia="SimSun" w:hAnsi="Bookman Old Style"/>
                <w:sz w:val="16"/>
                <w:szCs w:val="16"/>
                <w:lang w:val="en-IN" w:eastAsia="en-IN"/>
              </w:rPr>
              <w:t xml:space="preserve"> 202</w:t>
            </w:r>
            <w:r w:rsidR="004A5EAB">
              <w:rPr>
                <w:rFonts w:ascii="Bookman Old Style" w:eastAsia="SimSun" w:hAnsi="Bookman Old Style"/>
                <w:sz w:val="16"/>
                <w:szCs w:val="16"/>
                <w:lang w:val="en-IN" w:eastAsia="en-IN"/>
              </w:rPr>
              <w:t>3</w:t>
            </w:r>
          </w:p>
          <w:p w14:paraId="1CBD0872" w14:textId="77777777" w:rsidR="00516C75" w:rsidRPr="001D7887" w:rsidRDefault="00516C75" w:rsidP="00516C75">
            <w:pPr>
              <w:spacing w:after="0"/>
              <w:rPr>
                <w:rFonts w:ascii="Bookman Old Style" w:eastAsia="SimSun" w:hAnsi="Bookman Old Style"/>
                <w:i/>
                <w:sz w:val="16"/>
                <w:szCs w:val="16"/>
                <w:lang w:val="en-IN" w:eastAsia="en-IN"/>
              </w:rPr>
            </w:pPr>
            <w:proofErr w:type="spellStart"/>
            <w:r w:rsidRPr="001D7887">
              <w:rPr>
                <w:rFonts w:ascii="Bookman Old Style" w:eastAsia="SimSun" w:hAnsi="Bookman Old Style"/>
                <w:i/>
                <w:sz w:val="16"/>
                <w:szCs w:val="16"/>
                <w:lang w:val="en-IN" w:eastAsia="en-IN"/>
              </w:rPr>
              <w:t>Tanggal</w:t>
            </w:r>
            <w:proofErr w:type="spellEnd"/>
            <w:r w:rsidRPr="001D7887">
              <w:rPr>
                <w:rFonts w:ascii="Bookman Old Style" w:eastAsia="SimSun" w:hAnsi="Bookman Old Style"/>
                <w:i/>
                <w:sz w:val="16"/>
                <w:szCs w:val="16"/>
                <w:lang w:val="en-IN" w:eastAsia="en-IN"/>
              </w:rPr>
              <w:t xml:space="preserve"> </w:t>
            </w:r>
            <w:proofErr w:type="spellStart"/>
            <w:r w:rsidRPr="001D7887">
              <w:rPr>
                <w:rFonts w:ascii="Bookman Old Style" w:eastAsia="SimSun" w:hAnsi="Bookman Old Style"/>
                <w:i/>
                <w:sz w:val="16"/>
                <w:szCs w:val="16"/>
                <w:lang w:val="en-IN" w:eastAsia="en-IN"/>
              </w:rPr>
              <w:t>Revisi</w:t>
            </w:r>
            <w:proofErr w:type="spellEnd"/>
            <w:r w:rsidRPr="001D7887">
              <w:rPr>
                <w:rFonts w:ascii="Bookman Old Style" w:eastAsia="SimSun" w:hAnsi="Bookman Old Style"/>
                <w:i/>
                <w:sz w:val="16"/>
                <w:szCs w:val="16"/>
                <w:lang w:val="en-IN" w:eastAsia="en-IN"/>
              </w:rPr>
              <w:t>:</w:t>
            </w:r>
          </w:p>
          <w:p w14:paraId="1AF9C5B9" w14:textId="7F3D5634" w:rsidR="00516C75" w:rsidRPr="001D7887" w:rsidRDefault="00DF3360" w:rsidP="00516C75">
            <w:pPr>
              <w:spacing w:after="0"/>
              <w:rPr>
                <w:rFonts w:ascii="Bookman Old Style" w:eastAsia="SimSun" w:hAnsi="Bookman Old Style"/>
                <w:sz w:val="16"/>
                <w:szCs w:val="16"/>
                <w:lang w:val="en-IN" w:eastAsia="en-IN"/>
              </w:rPr>
            </w:pPr>
            <w:r>
              <w:rPr>
                <w:rFonts w:ascii="Bookman Old Style" w:eastAsia="SimSun" w:hAnsi="Bookman Old Style"/>
                <w:sz w:val="16"/>
                <w:szCs w:val="16"/>
                <w:lang w:val="en-IN" w:eastAsia="en-IN"/>
              </w:rPr>
              <w:t>2</w:t>
            </w:r>
            <w:r w:rsidR="00516C75">
              <w:rPr>
                <w:rFonts w:ascii="Bookman Old Style" w:eastAsia="SimSun" w:hAnsi="Bookman Old Style"/>
                <w:sz w:val="16"/>
                <w:szCs w:val="16"/>
                <w:lang w:val="en-IN" w:eastAsia="en-IN"/>
              </w:rPr>
              <w:t xml:space="preserve"> M</w:t>
            </w:r>
            <w:r>
              <w:rPr>
                <w:rFonts w:ascii="Bookman Old Style" w:eastAsia="SimSun" w:hAnsi="Bookman Old Style"/>
                <w:sz w:val="16"/>
                <w:szCs w:val="16"/>
                <w:lang w:val="en-IN" w:eastAsia="en-IN"/>
              </w:rPr>
              <w:t>ei</w:t>
            </w:r>
            <w:r w:rsidR="00516C75">
              <w:rPr>
                <w:rFonts w:ascii="Bookman Old Style" w:eastAsia="SimSun" w:hAnsi="Bookman Old Style"/>
                <w:sz w:val="16"/>
                <w:szCs w:val="16"/>
                <w:lang w:val="en-IN" w:eastAsia="en-IN"/>
              </w:rPr>
              <w:t xml:space="preserve"> 202</w:t>
            </w:r>
            <w:r w:rsidR="004A5EAB">
              <w:rPr>
                <w:rFonts w:ascii="Bookman Old Style" w:eastAsia="SimSun" w:hAnsi="Bookman Old Style"/>
                <w:sz w:val="16"/>
                <w:szCs w:val="16"/>
                <w:lang w:val="en-IN" w:eastAsia="en-IN"/>
              </w:rPr>
              <w:t>3</w:t>
            </w:r>
          </w:p>
          <w:p w14:paraId="7B23088B" w14:textId="77777777" w:rsidR="00516C75" w:rsidRPr="001D7887" w:rsidRDefault="00516C75" w:rsidP="00516C75">
            <w:pPr>
              <w:spacing w:after="0"/>
              <w:rPr>
                <w:rFonts w:ascii="Bookman Old Style" w:eastAsia="SimSun" w:hAnsi="Bookman Old Style"/>
                <w:i/>
                <w:sz w:val="16"/>
                <w:szCs w:val="16"/>
                <w:lang w:val="en-IN" w:eastAsia="en-IN"/>
              </w:rPr>
            </w:pPr>
            <w:proofErr w:type="spellStart"/>
            <w:r w:rsidRPr="001D7887">
              <w:rPr>
                <w:rFonts w:ascii="Bookman Old Style" w:eastAsia="SimSun" w:hAnsi="Bookman Old Style"/>
                <w:i/>
                <w:sz w:val="16"/>
                <w:szCs w:val="16"/>
                <w:lang w:val="en-IN" w:eastAsia="en-IN"/>
              </w:rPr>
              <w:t>Tanggal</w:t>
            </w:r>
            <w:proofErr w:type="spellEnd"/>
            <w:r w:rsidRPr="001D7887">
              <w:rPr>
                <w:rFonts w:ascii="Bookman Old Style" w:eastAsia="SimSun" w:hAnsi="Bookman Old Style"/>
                <w:i/>
                <w:sz w:val="16"/>
                <w:szCs w:val="16"/>
                <w:lang w:val="en-IN" w:eastAsia="en-IN"/>
              </w:rPr>
              <w:t xml:space="preserve"> </w:t>
            </w:r>
            <w:proofErr w:type="spellStart"/>
            <w:r w:rsidRPr="001D7887">
              <w:rPr>
                <w:rFonts w:ascii="Bookman Old Style" w:eastAsia="SimSun" w:hAnsi="Bookman Old Style"/>
                <w:i/>
                <w:sz w:val="16"/>
                <w:szCs w:val="16"/>
                <w:lang w:val="en-IN" w:eastAsia="en-IN"/>
              </w:rPr>
              <w:t>Diterima</w:t>
            </w:r>
            <w:proofErr w:type="spellEnd"/>
            <w:r w:rsidRPr="001D7887">
              <w:rPr>
                <w:rFonts w:ascii="Bookman Old Style" w:eastAsia="SimSun" w:hAnsi="Bookman Old Style"/>
                <w:i/>
                <w:sz w:val="16"/>
                <w:szCs w:val="16"/>
                <w:lang w:val="en-IN" w:eastAsia="en-IN"/>
              </w:rPr>
              <w:t>:</w:t>
            </w:r>
          </w:p>
          <w:p w14:paraId="0A0BC17F" w14:textId="69A3A963" w:rsidR="00516C75" w:rsidRPr="001D7887" w:rsidRDefault="004A5EAB" w:rsidP="00516C75">
            <w:pPr>
              <w:spacing w:after="0"/>
              <w:rPr>
                <w:rFonts w:ascii="Bookman Old Style" w:eastAsia="SimSun" w:hAnsi="Bookman Old Style"/>
                <w:sz w:val="16"/>
                <w:szCs w:val="16"/>
                <w:lang w:val="en-IN" w:eastAsia="en-IN"/>
              </w:rPr>
            </w:pPr>
            <w:r>
              <w:rPr>
                <w:rFonts w:ascii="Bookman Old Style" w:eastAsia="SimSun" w:hAnsi="Bookman Old Style"/>
                <w:sz w:val="16"/>
                <w:szCs w:val="16"/>
                <w:lang w:val="en-IN" w:eastAsia="en-IN"/>
              </w:rPr>
              <w:t>28 Mei</w:t>
            </w:r>
            <w:r w:rsidR="00516C75" w:rsidRPr="001D7887">
              <w:rPr>
                <w:rFonts w:ascii="Bookman Old Style" w:eastAsia="SimSun" w:hAnsi="Bookman Old Style"/>
                <w:sz w:val="16"/>
                <w:szCs w:val="16"/>
                <w:lang w:val="en-IN" w:eastAsia="en-IN"/>
              </w:rPr>
              <w:t xml:space="preserve"> 202</w:t>
            </w:r>
            <w:r w:rsidR="00DF3360">
              <w:rPr>
                <w:rFonts w:ascii="Bookman Old Style" w:eastAsia="SimSun" w:hAnsi="Bookman Old Style"/>
                <w:sz w:val="16"/>
                <w:szCs w:val="16"/>
                <w:lang w:val="en-IN" w:eastAsia="en-IN"/>
              </w:rPr>
              <w:t>3</w:t>
            </w:r>
          </w:p>
          <w:p w14:paraId="000AE880" w14:textId="77777777" w:rsidR="00516C75" w:rsidRPr="001D7887" w:rsidRDefault="00516C75" w:rsidP="00516C75">
            <w:pPr>
              <w:widowControl w:val="0"/>
              <w:tabs>
                <w:tab w:val="left" w:pos="1080"/>
              </w:tabs>
              <w:spacing w:after="0"/>
              <w:ind w:firstLine="720"/>
              <w:rPr>
                <w:rFonts w:ascii="Bookman Old Style" w:eastAsia="SimSun" w:hAnsi="Bookman Old Style"/>
                <w:sz w:val="16"/>
                <w:szCs w:val="16"/>
                <w:lang w:val="en-IN" w:eastAsia="en-IN"/>
              </w:rPr>
            </w:pPr>
            <w:r w:rsidRPr="001D7887">
              <w:rPr>
                <w:rFonts w:ascii="Bookman Old Style" w:eastAsia="SimSun" w:hAnsi="Bookman Old Style"/>
                <w:sz w:val="16"/>
                <w:szCs w:val="16"/>
                <w:lang w:val="en-IN" w:eastAsia="en-IN"/>
              </w:rPr>
              <w:tab/>
            </w:r>
          </w:p>
          <w:p w14:paraId="3D86354A" w14:textId="77777777" w:rsidR="00516C75" w:rsidRPr="00516C75" w:rsidRDefault="00516C75" w:rsidP="00516C75">
            <w:pPr>
              <w:spacing w:after="0"/>
              <w:rPr>
                <w:rFonts w:ascii="Bookman Old Style" w:eastAsia="SimSun" w:hAnsi="Bookman Old Style"/>
                <w:b/>
                <w:i/>
                <w:sz w:val="16"/>
                <w:szCs w:val="16"/>
                <w:lang w:val="en-IN" w:eastAsia="en-IN"/>
              </w:rPr>
            </w:pPr>
            <w:r w:rsidRPr="00516C75">
              <w:rPr>
                <w:rFonts w:ascii="Bookman Old Style" w:eastAsia="SimSun" w:hAnsi="Bookman Old Style"/>
                <w:b/>
                <w:i/>
                <w:sz w:val="16"/>
                <w:szCs w:val="16"/>
                <w:lang w:val="en-IN" w:eastAsia="en-IN"/>
              </w:rPr>
              <w:t xml:space="preserve">Kata </w:t>
            </w:r>
            <w:proofErr w:type="spellStart"/>
            <w:r w:rsidRPr="00516C75">
              <w:rPr>
                <w:rFonts w:ascii="Bookman Old Style" w:eastAsia="SimSun" w:hAnsi="Bookman Old Style"/>
                <w:b/>
                <w:i/>
                <w:sz w:val="16"/>
                <w:szCs w:val="16"/>
                <w:lang w:val="en-IN" w:eastAsia="en-IN"/>
              </w:rPr>
              <w:t>Kunci</w:t>
            </w:r>
            <w:proofErr w:type="spellEnd"/>
            <w:r w:rsidRPr="00516C75">
              <w:rPr>
                <w:rFonts w:ascii="Bookman Old Style" w:eastAsia="SimSun" w:hAnsi="Bookman Old Style"/>
                <w:b/>
                <w:i/>
                <w:sz w:val="16"/>
                <w:szCs w:val="16"/>
                <w:lang w:val="en-IN" w:eastAsia="en-IN"/>
              </w:rPr>
              <w:t>:</w:t>
            </w:r>
          </w:p>
          <w:p w14:paraId="7037974A" w14:textId="7AFA76F6" w:rsidR="00516C75" w:rsidRPr="004A5EAB" w:rsidRDefault="004A5EAB" w:rsidP="006F532B">
            <w:pPr>
              <w:rPr>
                <w:rFonts w:eastAsia="SimSun"/>
                <w:sz w:val="18"/>
                <w:szCs w:val="18"/>
                <w:lang w:eastAsia="en-IN"/>
              </w:rPr>
            </w:pPr>
            <w:r w:rsidRPr="004A5EAB">
              <w:rPr>
                <w:rFonts w:ascii="Bookman Old Style" w:hAnsi="Bookman Old Style" w:cstheme="majorBidi"/>
                <w:sz w:val="18"/>
                <w:szCs w:val="18"/>
              </w:rPr>
              <w:t>kedaulatan pangan, ekonomi Islam, kelangkaan, minyak goreng, Indonesia</w:t>
            </w:r>
            <w:r w:rsidRPr="004A5EAB">
              <w:rPr>
                <w:rFonts w:ascii="Bookman Old Style" w:eastAsia="SimSun" w:hAnsi="Bookman Old Style"/>
                <w:noProof/>
                <w:sz w:val="18"/>
                <w:szCs w:val="18"/>
              </w:rPr>
              <w:t xml:space="preserve"> </w:t>
            </w:r>
            <w:r w:rsidRPr="004A5EAB">
              <w:rPr>
                <w:rFonts w:ascii="Bookman Old Style" w:eastAsia="SimSun" w:hAnsi="Bookman Old Style"/>
                <w:noProof/>
                <w:sz w:val="18"/>
                <w:szCs w:val="18"/>
                <w:lang w:val="en-US"/>
              </w:rPr>
              <w:t xml:space="preserve"> </w:t>
            </w:r>
          </w:p>
        </w:tc>
        <w:tc>
          <w:tcPr>
            <w:tcW w:w="249" w:type="dxa"/>
            <w:tcBorders>
              <w:bottom w:val="single" w:sz="4" w:space="0" w:color="auto"/>
            </w:tcBorders>
            <w:shd w:val="clear" w:color="auto" w:fill="auto"/>
          </w:tcPr>
          <w:p w14:paraId="1FB3D491" w14:textId="77777777" w:rsidR="00516C75" w:rsidRPr="001D7887" w:rsidRDefault="00516C75" w:rsidP="006F532B">
            <w:pPr>
              <w:widowControl w:val="0"/>
              <w:rPr>
                <w:rFonts w:eastAsia="SimSun"/>
                <w:sz w:val="16"/>
                <w:szCs w:val="20"/>
                <w:lang w:val="en-GB" w:eastAsia="en-IN"/>
              </w:rPr>
            </w:pPr>
          </w:p>
        </w:tc>
        <w:tc>
          <w:tcPr>
            <w:tcW w:w="5380" w:type="dxa"/>
            <w:tcBorders>
              <w:bottom w:val="single" w:sz="4" w:space="0" w:color="auto"/>
            </w:tcBorders>
            <w:shd w:val="clear" w:color="auto" w:fill="auto"/>
          </w:tcPr>
          <w:p w14:paraId="1624A57B" w14:textId="4A2CD150" w:rsidR="004A5EAB" w:rsidRPr="00A33053" w:rsidRDefault="00516C75" w:rsidP="004A5EAB">
            <w:pPr>
              <w:ind w:right="162"/>
              <w:jc w:val="both"/>
              <w:rPr>
                <w:rFonts w:ascii="Bookman Old Style" w:eastAsia="Arial Unicode MS" w:hAnsi="Bookman Old Style"/>
                <w:sz w:val="18"/>
                <w:szCs w:val="18"/>
                <w:bdr w:val="nil"/>
              </w:rPr>
            </w:pPr>
            <w:proofErr w:type="spellStart"/>
            <w:r w:rsidRPr="001D7887">
              <w:rPr>
                <w:rFonts w:ascii="Bookman Old Style" w:eastAsia="Arial" w:hAnsi="Bookman Old Style"/>
                <w:b/>
                <w:i/>
                <w:sz w:val="18"/>
                <w:szCs w:val="18"/>
                <w:lang w:val="en-IN" w:eastAsia="en-IN"/>
              </w:rPr>
              <w:t>Abstrak</w:t>
            </w:r>
            <w:proofErr w:type="spellEnd"/>
            <w:r w:rsidRPr="001D7887">
              <w:rPr>
                <w:rFonts w:ascii="Bookman Old Style" w:eastAsia="Arial" w:hAnsi="Bookman Old Style"/>
                <w:b/>
                <w:i/>
                <w:sz w:val="18"/>
                <w:szCs w:val="18"/>
                <w:lang w:val="en-IN" w:eastAsia="en-IN"/>
              </w:rPr>
              <w:t>: </w:t>
            </w:r>
            <w:r w:rsidR="004A5EAB" w:rsidRPr="004A5EAB">
              <w:rPr>
                <w:rFonts w:ascii="Bookman Old Style" w:eastAsia="Arial Unicode MS" w:hAnsi="Bookman Old Style"/>
                <w:b/>
                <w:bCs/>
                <w:sz w:val="18"/>
                <w:szCs w:val="18"/>
                <w:bdr w:val="nil"/>
              </w:rPr>
              <w:t xml:space="preserve">Ekonomi Islam Mewujudkan Food Estate (Studi Kasus Kelangkaan Minyak Goreng </w:t>
            </w:r>
            <w:proofErr w:type="gramStart"/>
            <w:r w:rsidR="004A5EAB" w:rsidRPr="004A5EAB">
              <w:rPr>
                <w:rFonts w:ascii="Bookman Old Style" w:eastAsia="Arial Unicode MS" w:hAnsi="Bookman Old Style"/>
                <w:b/>
                <w:bCs/>
                <w:sz w:val="18"/>
                <w:szCs w:val="18"/>
                <w:bdr w:val="nil"/>
              </w:rPr>
              <w:t>Di</w:t>
            </w:r>
            <w:proofErr w:type="gramEnd"/>
            <w:r w:rsidR="004A5EAB" w:rsidRPr="004A5EAB">
              <w:rPr>
                <w:rFonts w:ascii="Bookman Old Style" w:eastAsia="Arial Unicode MS" w:hAnsi="Bookman Old Style"/>
                <w:b/>
                <w:bCs/>
                <w:sz w:val="18"/>
                <w:szCs w:val="18"/>
                <w:bdr w:val="nil"/>
              </w:rPr>
              <w:t xml:space="preserve"> Indonesia)</w:t>
            </w:r>
            <w:r w:rsidR="004A5EAB">
              <w:rPr>
                <w:rFonts w:ascii="Bookman Old Style" w:eastAsia="Arial Unicode MS" w:hAnsi="Bookman Old Style"/>
                <w:b/>
                <w:bCs/>
                <w:sz w:val="18"/>
                <w:szCs w:val="18"/>
                <w:bdr w:val="nil"/>
                <w:lang w:val="en-US"/>
              </w:rPr>
              <w:t xml:space="preserve">. </w:t>
            </w:r>
            <w:r w:rsidR="004A5EAB" w:rsidRPr="004A5EAB">
              <w:rPr>
                <w:rFonts w:ascii="Bookman Old Style" w:eastAsia="Arial Unicode MS" w:hAnsi="Bookman Old Style"/>
                <w:sz w:val="18"/>
                <w:szCs w:val="18"/>
                <w:bdr w:val="nil"/>
              </w:rPr>
              <w:t>Ketahanan pangan adalah politik ekonomi yang sangat penting bagi sebuah negara.  Dalam kondisi lapar, rakyat bisa melakukan apa saja yang dapat menimbulkan goncangan sosial, ekonomi bahkan goncangan politik yang serius. Tulisan ini berusaha mengurai faktor- faktor yang menyebabkan negara kehilangan kedaulatan pangan, khususnya pada kasus kelangkaan minyak goreng di Indonesia beberapa waktu yang lalu, dan bagaimana Ekonomi Islam memiliki konsep untuk mengatasi hal tersebut. Pertama Ekonomi Islam harus memastikan hilangnya semua penyebab distorsi pasar seperti penimbunan barang kebutuhan pokok (khususnya minyak goreng) dan memastikan tidak terjadi kartel pada proses hulu hingga hilir. Kedua : menjaga keseimbangan supply dan demand, supply dengan memastikan minyak goreng ada dalam kontrol dan pengelolaan negara, utamanya dalam hal kepemilikan lahan, produksi dan efektifitas rantai distribusi. Sementara aspek demand dengan memastikan kebutuhan akan minyak goreng terdata dengan baik dan negara mendorong masyarakat berkonsumsi dengan rasional. Penelitian ini menggunakan pendekatan kualitatif deskriptif dengan berbagai sumber rujukan dari literature Islam. Hasil dari penelitian ini disimpulkan bahwa kelangkaan minyak goreng di Indonesia didominasi oleh adanya kartel pada sector produksi dan rantai produksi yang menyebabkan negara kehilangan kontrol terhadap pasokan dan harga minyak goreng. Diperlukan langkah politik ekonomi Islam yang konkrit untuk mengembalikan kedaulatan minyak goreng di tangan negara dan masyarakat dapat terayomi dengan baik pada aspek pangan</w:t>
            </w:r>
          </w:p>
        </w:tc>
      </w:tr>
      <w:tr w:rsidR="00516C75" w:rsidRPr="001D7887" w14:paraId="5DE94371" w14:textId="77777777" w:rsidTr="00855BC9">
        <w:tblPrEx>
          <w:tblBorders>
            <w:bottom w:val="none" w:sz="0" w:space="0" w:color="auto"/>
          </w:tblBorders>
          <w:tblLook w:val="0000" w:firstRow="0" w:lastRow="0" w:firstColumn="0" w:lastColumn="0" w:noHBand="0" w:noVBand="0"/>
        </w:tblPrEx>
        <w:trPr>
          <w:trHeight w:val="100"/>
        </w:trPr>
        <w:tc>
          <w:tcPr>
            <w:tcW w:w="8748" w:type="dxa"/>
            <w:gridSpan w:val="3"/>
            <w:tcBorders>
              <w:top w:val="single" w:sz="4" w:space="0" w:color="auto"/>
              <w:bottom w:val="single" w:sz="4" w:space="0" w:color="auto"/>
            </w:tcBorders>
            <w:shd w:val="clear" w:color="auto" w:fill="auto"/>
          </w:tcPr>
          <w:p w14:paraId="2101D230" w14:textId="0245C2AF" w:rsidR="00516C75" w:rsidRPr="001D7887" w:rsidRDefault="00516C75" w:rsidP="00855BC9">
            <w:pPr>
              <w:ind w:right="162"/>
              <w:contextualSpacing/>
              <w:jc w:val="both"/>
              <w:rPr>
                <w:rFonts w:ascii="Bookman Old Style" w:eastAsia="SimSun" w:hAnsi="Bookman Old Style"/>
                <w:sz w:val="18"/>
                <w:szCs w:val="18"/>
                <w:lang w:val="en-IN" w:eastAsia="en-IN"/>
              </w:rPr>
            </w:pPr>
            <w:proofErr w:type="spellStart"/>
            <w:r w:rsidRPr="001D7887">
              <w:rPr>
                <w:rFonts w:ascii="Bookman Old Style" w:eastAsia="SimSun" w:hAnsi="Bookman Old Style"/>
                <w:sz w:val="18"/>
                <w:szCs w:val="18"/>
                <w:lang w:val="en-IN" w:eastAsia="en-IN"/>
              </w:rPr>
              <w:t>Disitasi</w:t>
            </w:r>
            <w:proofErr w:type="spellEnd"/>
            <w:r w:rsidRPr="001D7887">
              <w:rPr>
                <w:rFonts w:ascii="Bookman Old Style" w:eastAsia="SimSun" w:hAnsi="Bookman Old Style"/>
                <w:sz w:val="18"/>
                <w:szCs w:val="18"/>
                <w:lang w:val="en-IN" w:eastAsia="en-IN"/>
              </w:rPr>
              <w:t xml:space="preserve"> </w:t>
            </w:r>
            <w:proofErr w:type="spellStart"/>
            <w:r w:rsidRPr="001D7887">
              <w:rPr>
                <w:rFonts w:ascii="Bookman Old Style" w:eastAsia="SimSun" w:hAnsi="Bookman Old Style"/>
                <w:sz w:val="18"/>
                <w:szCs w:val="18"/>
                <w:lang w:val="en-IN" w:eastAsia="en-IN"/>
              </w:rPr>
              <w:t>sebagai</w:t>
            </w:r>
            <w:proofErr w:type="spellEnd"/>
            <w:r w:rsidRPr="001D7887">
              <w:rPr>
                <w:rFonts w:ascii="Bookman Old Style" w:eastAsia="SimSun" w:hAnsi="Bookman Old Style"/>
                <w:sz w:val="18"/>
                <w:szCs w:val="18"/>
                <w:lang w:val="en-IN" w:eastAsia="en-IN"/>
              </w:rPr>
              <w:t xml:space="preserve">: </w:t>
            </w:r>
            <w:r w:rsidR="004A5EAB">
              <w:rPr>
                <w:rFonts w:ascii="Bookman Old Style" w:eastAsia="SimSun" w:hAnsi="Bookman Old Style"/>
                <w:sz w:val="18"/>
                <w:szCs w:val="18"/>
                <w:lang w:val="en-IN" w:eastAsia="en-IN"/>
              </w:rPr>
              <w:t>Astuti, M.</w:t>
            </w:r>
            <w:r w:rsidR="0003275C">
              <w:rPr>
                <w:rFonts w:ascii="Bookman Old Style" w:eastAsia="SimSun" w:hAnsi="Bookman Old Style"/>
                <w:sz w:val="18"/>
                <w:szCs w:val="18"/>
                <w:lang w:val="en-IN" w:eastAsia="en-IN"/>
              </w:rPr>
              <w:t xml:space="preserve"> (2023)</w:t>
            </w:r>
            <w:r>
              <w:rPr>
                <w:rFonts w:ascii="Bookman Old Style" w:eastAsia="SimSun" w:hAnsi="Bookman Old Style"/>
                <w:sz w:val="18"/>
                <w:szCs w:val="18"/>
                <w:lang w:val="en-IN" w:eastAsia="en-IN"/>
              </w:rPr>
              <w:t>.</w:t>
            </w:r>
            <w:r w:rsidR="0003275C">
              <w:rPr>
                <w:rFonts w:ascii="Bookman Old Style" w:eastAsia="SimSun" w:hAnsi="Bookman Old Style"/>
                <w:sz w:val="18"/>
                <w:szCs w:val="18"/>
                <w:lang w:val="en-IN" w:eastAsia="en-IN"/>
              </w:rPr>
              <w:t xml:space="preserve"> </w:t>
            </w:r>
            <w:r w:rsidR="004A5EAB" w:rsidRPr="004A5EAB">
              <w:rPr>
                <w:rFonts w:ascii="Bookman Old Style" w:eastAsia="Arial Unicode MS" w:hAnsi="Bookman Old Style"/>
                <w:sz w:val="18"/>
                <w:szCs w:val="18"/>
                <w:bdr w:val="nil"/>
              </w:rPr>
              <w:t>Ekonomi Islam Mewujudkan Food Estate (Studi Kasus Kelangkaan Minyak Goreng Di Indonesia)</w:t>
            </w:r>
            <w:r w:rsidR="004A5EAB" w:rsidRPr="004A5EAB">
              <w:rPr>
                <w:rFonts w:ascii="Bookman Old Style" w:eastAsia="Arial Unicode MS" w:hAnsi="Bookman Old Style"/>
                <w:sz w:val="18"/>
                <w:szCs w:val="18"/>
                <w:bdr w:val="nil"/>
                <w:lang w:val="en-US"/>
              </w:rPr>
              <w:t>.</w:t>
            </w:r>
            <w:r w:rsidR="0003275C" w:rsidRPr="0003275C">
              <w:rPr>
                <w:rFonts w:ascii="Bookman Old Style" w:eastAsia="SimSun" w:hAnsi="Bookman Old Style"/>
                <w:sz w:val="18"/>
                <w:szCs w:val="18"/>
                <w:lang w:val="en-IN" w:eastAsia="en-IN"/>
              </w:rPr>
              <w:t xml:space="preserve"> </w:t>
            </w:r>
            <w:r w:rsidRPr="00F600D5">
              <w:rPr>
                <w:rFonts w:ascii="Bookman Old Style" w:eastAsia="SimSun" w:hAnsi="Bookman Old Style"/>
                <w:i/>
                <w:sz w:val="18"/>
                <w:szCs w:val="18"/>
                <w:lang w:val="en-IN" w:eastAsia="en-IN"/>
              </w:rPr>
              <w:t xml:space="preserve">AT-TAUZI': </w:t>
            </w:r>
            <w:proofErr w:type="spellStart"/>
            <w:r w:rsidRPr="00F600D5">
              <w:rPr>
                <w:rFonts w:ascii="Bookman Old Style" w:eastAsia="SimSun" w:hAnsi="Bookman Old Style"/>
                <w:i/>
                <w:sz w:val="18"/>
                <w:szCs w:val="18"/>
                <w:lang w:val="en-IN" w:eastAsia="en-IN"/>
              </w:rPr>
              <w:t>Jurnal</w:t>
            </w:r>
            <w:proofErr w:type="spellEnd"/>
            <w:r w:rsidRPr="00F600D5">
              <w:rPr>
                <w:rFonts w:ascii="Bookman Old Style" w:eastAsia="SimSun" w:hAnsi="Bookman Old Style"/>
                <w:i/>
                <w:sz w:val="18"/>
                <w:szCs w:val="18"/>
                <w:lang w:val="en-IN" w:eastAsia="en-IN"/>
              </w:rPr>
              <w:t xml:space="preserve"> Ekonomi Islam</w:t>
            </w:r>
            <w:r w:rsidRPr="00F600D5">
              <w:rPr>
                <w:rFonts w:ascii="Bookman Old Style" w:eastAsia="SimSun" w:hAnsi="Bookman Old Style"/>
                <w:sz w:val="18"/>
                <w:szCs w:val="18"/>
                <w:lang w:val="en-IN" w:eastAsia="en-IN"/>
              </w:rPr>
              <w:t xml:space="preserve">, </w:t>
            </w:r>
            <w:r w:rsidRPr="001C3D61">
              <w:rPr>
                <w:rFonts w:ascii="Bookman Old Style" w:eastAsia="SimSun" w:hAnsi="Bookman Old Style"/>
                <w:i/>
                <w:iCs/>
                <w:sz w:val="18"/>
                <w:szCs w:val="18"/>
                <w:lang w:val="en-IN" w:eastAsia="en-IN"/>
              </w:rPr>
              <w:t>2</w:t>
            </w:r>
            <w:r w:rsidR="007B4580" w:rsidRPr="001C3D61">
              <w:rPr>
                <w:rFonts w:ascii="Bookman Old Style" w:eastAsia="SimSun" w:hAnsi="Bookman Old Style"/>
                <w:i/>
                <w:iCs/>
                <w:sz w:val="18"/>
                <w:szCs w:val="18"/>
                <w:lang w:val="en-IN" w:eastAsia="en-IN"/>
              </w:rPr>
              <w:t>3</w:t>
            </w:r>
            <w:r w:rsidRPr="00F600D5">
              <w:rPr>
                <w:rFonts w:ascii="Bookman Old Style" w:eastAsia="SimSun" w:hAnsi="Bookman Old Style"/>
                <w:sz w:val="18"/>
                <w:szCs w:val="18"/>
                <w:lang w:val="en-IN" w:eastAsia="en-IN"/>
              </w:rPr>
              <w:t>(</w:t>
            </w:r>
            <w:r w:rsidR="007B4580">
              <w:rPr>
                <w:rFonts w:ascii="Bookman Old Style" w:eastAsia="SimSun" w:hAnsi="Bookman Old Style"/>
                <w:sz w:val="18"/>
                <w:szCs w:val="18"/>
                <w:lang w:val="en-IN" w:eastAsia="en-IN"/>
              </w:rPr>
              <w:t>1</w:t>
            </w:r>
            <w:r w:rsidRPr="00F600D5">
              <w:rPr>
                <w:rFonts w:ascii="Bookman Old Style" w:eastAsia="SimSun" w:hAnsi="Bookman Old Style"/>
                <w:sz w:val="18"/>
                <w:szCs w:val="18"/>
                <w:lang w:val="en-IN" w:eastAsia="en-IN"/>
              </w:rPr>
              <w:t xml:space="preserve">), </w:t>
            </w:r>
            <w:r w:rsidR="004A5EAB">
              <w:rPr>
                <w:rFonts w:ascii="Bookman Old Style" w:eastAsia="SimSun" w:hAnsi="Bookman Old Style"/>
                <w:sz w:val="18"/>
                <w:szCs w:val="18"/>
                <w:lang w:val="en-IN" w:eastAsia="en-IN"/>
              </w:rPr>
              <w:t>3</w:t>
            </w:r>
            <w:r w:rsidRPr="00F600D5">
              <w:rPr>
                <w:rFonts w:ascii="Bookman Old Style" w:eastAsia="SimSun" w:hAnsi="Bookman Old Style"/>
                <w:sz w:val="18"/>
                <w:szCs w:val="18"/>
                <w:lang w:val="en-IN" w:eastAsia="en-IN"/>
              </w:rPr>
              <w:t>1-</w:t>
            </w:r>
            <w:r w:rsidR="004A5EAB">
              <w:rPr>
                <w:rFonts w:ascii="Bookman Old Style" w:eastAsia="SimSun" w:hAnsi="Bookman Old Style"/>
                <w:sz w:val="18"/>
                <w:szCs w:val="18"/>
                <w:lang w:val="en-IN" w:eastAsia="en-IN"/>
              </w:rPr>
              <w:t>4</w:t>
            </w:r>
            <w:r w:rsidRPr="00F600D5">
              <w:rPr>
                <w:rFonts w:ascii="Bookman Old Style" w:eastAsia="SimSun" w:hAnsi="Bookman Old Style"/>
                <w:sz w:val="18"/>
                <w:szCs w:val="18"/>
                <w:lang w:val="en-IN" w:eastAsia="en-IN"/>
              </w:rPr>
              <w:t>0.</w:t>
            </w:r>
            <w:r w:rsidRPr="00A202CC">
              <w:rPr>
                <w:rFonts w:ascii="Bookman Old Style" w:eastAsia="SimSun" w:hAnsi="Bookman Old Style"/>
                <w:sz w:val="18"/>
                <w:szCs w:val="18"/>
                <w:lang w:val="en-IN" w:eastAsia="en-IN"/>
              </w:rPr>
              <w:t xml:space="preserve"> </w:t>
            </w:r>
            <w:proofErr w:type="spellStart"/>
            <w:r w:rsidRPr="00A202CC">
              <w:rPr>
                <w:rFonts w:ascii="Bookman Old Style" w:eastAsia="SimSun" w:hAnsi="Bookman Old Style"/>
                <w:sz w:val="18"/>
                <w:szCs w:val="18"/>
                <w:lang w:val="en-IN" w:eastAsia="en-IN"/>
              </w:rPr>
              <w:t>doi</w:t>
            </w:r>
            <w:proofErr w:type="spellEnd"/>
            <w:r w:rsidRPr="00A202CC">
              <w:rPr>
                <w:rFonts w:ascii="Bookman Old Style" w:eastAsia="SimSun" w:hAnsi="Bookman Old Style"/>
                <w:sz w:val="18"/>
                <w:szCs w:val="18"/>
                <w:lang w:val="en-IN" w:eastAsia="en-IN"/>
              </w:rPr>
              <w:t>:</w:t>
            </w:r>
            <w:r w:rsidR="00A202CC">
              <w:rPr>
                <w:rStyle w:val="Hyperlink"/>
                <w:rFonts w:ascii="Bookman Old Style" w:eastAsia="SimSun" w:hAnsi="Bookman Old Style"/>
                <w:color w:val="FF0000"/>
                <w:sz w:val="18"/>
                <w:szCs w:val="18"/>
                <w:lang w:val="en-IN" w:eastAsia="en-IN"/>
              </w:rPr>
              <w:t xml:space="preserve"> </w:t>
            </w:r>
            <w:hyperlink r:id="rId8" w:history="1">
              <w:r w:rsidR="00A202CC" w:rsidRPr="00A202CC">
                <w:rPr>
                  <w:rStyle w:val="Hyperlink"/>
                  <w:rFonts w:ascii="Bookman Old Style" w:hAnsi="Bookman Old Style"/>
                  <w:sz w:val="18"/>
                  <w:szCs w:val="18"/>
                </w:rPr>
                <w:t>https://doi.org/10.37820/attauzi.v23i1.455</w:t>
              </w:r>
            </w:hyperlink>
          </w:p>
        </w:tc>
      </w:tr>
      <w:tr w:rsidR="00516C75" w:rsidRPr="00331766" w14:paraId="53807AA4" w14:textId="77777777" w:rsidTr="00855BC9">
        <w:tblPrEx>
          <w:tblBorders>
            <w:bottom w:val="none" w:sz="0" w:space="0" w:color="auto"/>
          </w:tblBorders>
          <w:tblLook w:val="0000" w:firstRow="0" w:lastRow="0" w:firstColumn="0" w:lastColumn="0" w:noHBand="0" w:noVBand="0"/>
        </w:tblPrEx>
        <w:trPr>
          <w:trHeight w:val="100"/>
        </w:trPr>
        <w:tc>
          <w:tcPr>
            <w:tcW w:w="8748" w:type="dxa"/>
            <w:gridSpan w:val="3"/>
            <w:tcBorders>
              <w:top w:val="single" w:sz="4" w:space="0" w:color="auto"/>
              <w:left w:val="nil"/>
              <w:bottom w:val="nil"/>
              <w:right w:val="nil"/>
            </w:tcBorders>
            <w:shd w:val="clear" w:color="auto" w:fill="auto"/>
          </w:tcPr>
          <w:p w14:paraId="58CD353E" w14:textId="77777777" w:rsidR="00516C75" w:rsidRPr="00331766" w:rsidRDefault="00516C75" w:rsidP="00855BC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60" w:lineRule="atLeast"/>
              <w:ind w:right="162"/>
              <w:rPr>
                <w:rFonts w:ascii="Times New Roman" w:eastAsia="Cambria" w:hAnsi="Times New Roman" w:cs="Times New Roman"/>
                <w:b/>
                <w:sz w:val="20"/>
                <w:szCs w:val="20"/>
              </w:rPr>
            </w:pPr>
          </w:p>
        </w:tc>
      </w:tr>
    </w:tbl>
    <w:p w14:paraId="02EDCDBC" w14:textId="77777777" w:rsidR="004E4E74" w:rsidRDefault="004E4E74" w:rsidP="00516C75">
      <w:pPr>
        <w:spacing w:after="0" w:line="240" w:lineRule="auto"/>
        <w:rPr>
          <w:rFonts w:ascii="Bookman Old Style" w:hAnsi="Bookman Old Style"/>
        </w:rPr>
      </w:pPr>
    </w:p>
    <w:p w14:paraId="572FD801" w14:textId="77777777" w:rsidR="004E4E74" w:rsidRPr="00225B1A" w:rsidRDefault="004E4E74" w:rsidP="004E4E74">
      <w:pPr>
        <w:widowControl w:val="0"/>
        <w:spacing w:line="260" w:lineRule="atLeast"/>
        <w:jc w:val="both"/>
        <w:rPr>
          <w:rFonts w:ascii="Bookman Old Style" w:hAnsi="Bookman Old Style"/>
          <w:b/>
          <w:sz w:val="20"/>
          <w:szCs w:val="20"/>
        </w:rPr>
      </w:pPr>
      <w:r>
        <w:rPr>
          <w:rFonts w:ascii="Bookman Old Style" w:hAnsi="Bookman Old Style"/>
          <w:b/>
          <w:sz w:val="20"/>
          <w:szCs w:val="20"/>
        </w:rPr>
        <w:t>PENDAHULUAN</w:t>
      </w:r>
    </w:p>
    <w:p w14:paraId="11452788" w14:textId="77777777" w:rsidR="004A5EAB" w:rsidRPr="004A5EAB" w:rsidRDefault="004A5EAB" w:rsidP="004A5EAB">
      <w:pPr>
        <w:widowControl w:val="0"/>
        <w:spacing w:after="240" w:line="260" w:lineRule="atLeast"/>
        <w:jc w:val="both"/>
        <w:rPr>
          <w:rFonts w:ascii="Bookman Old Style" w:hAnsi="Bookman Old Style"/>
          <w:sz w:val="20"/>
          <w:szCs w:val="20"/>
        </w:rPr>
      </w:pPr>
      <w:r w:rsidRPr="004A5EAB">
        <w:rPr>
          <w:rFonts w:ascii="Bookman Old Style" w:hAnsi="Bookman Old Style"/>
          <w:sz w:val="20"/>
          <w:szCs w:val="20"/>
        </w:rPr>
        <w:t xml:space="preserve">Indonesia mengalami kelangkaan minyak goreng sejak awal tahun 2022. Kelangkaan minyak goreng yang diikuti oleh naiknya harga komoditas tersebut hingga 2 kali lipatnya telah membuat masyarakat Indonesia kalang kabut.  Media cetak dan elektronik, termasuk media sosial,menggambarkan  antrian ibu-ibu mengular untuk </w:t>
      </w:r>
      <w:r w:rsidRPr="004A5EAB">
        <w:rPr>
          <w:rFonts w:ascii="Bookman Old Style" w:hAnsi="Bookman Old Style"/>
          <w:sz w:val="20"/>
          <w:szCs w:val="20"/>
        </w:rPr>
        <w:lastRenderedPageBreak/>
        <w:t>sekedar mendapatkan 1 liter minyak goreng. Bahkan di beberapa mini market, pembelian dibatasi hanya 2 liter per orang.</w:t>
      </w:r>
    </w:p>
    <w:p w14:paraId="250A5829" w14:textId="77777777" w:rsidR="004A5EAB" w:rsidRPr="004A5EAB" w:rsidRDefault="004A5EAB" w:rsidP="004A5EAB">
      <w:pPr>
        <w:widowControl w:val="0"/>
        <w:spacing w:after="240" w:line="260" w:lineRule="atLeast"/>
        <w:jc w:val="both"/>
        <w:rPr>
          <w:rFonts w:ascii="Bookman Old Style" w:hAnsi="Bookman Old Style"/>
          <w:sz w:val="20"/>
          <w:szCs w:val="20"/>
        </w:rPr>
      </w:pPr>
      <w:r w:rsidRPr="004A5EAB">
        <w:rPr>
          <w:rFonts w:ascii="Bookman Old Style" w:hAnsi="Bookman Old Style"/>
          <w:sz w:val="20"/>
          <w:szCs w:val="20"/>
        </w:rPr>
        <w:t>Berdasarkan data Pusat Informasi Harga Pangan Strategis Nasional (PIHPS), harga minyak goreng tercatat bervariasi. Secara rata-rata harga minyak goreng berada di kisaran belasan ribu rupiah per kilogram hingga melampaui angka Rp25.000/kg. Data PIHPS Nasional memuat nilai rata-rata harga tiga jenis minyak goreng, yakni minyak goreng curah, kemasan bermerek I, dan kemasan bermerek II. Dilihat dari data tersebut, harga rata-rata 3 jenis minyak goreng itu masih mengalami tren kenaikan. Secara umum, kembali merujuk data PIHPS Nasional, harga minyak goreng yang tertinggi pada  (Tirto. Id, 23/2/2022) terpantau di Provinsi Gorontalo dan Maluku Utara. Fenomena kelangkaan dan lonjakan harga minyak goreng itu sudah terpantau sejak pertengahan Januari 2022 lalu.</w:t>
      </w:r>
    </w:p>
    <w:p w14:paraId="18E4E8E0" w14:textId="77777777" w:rsidR="004A5EAB" w:rsidRPr="004A5EAB" w:rsidRDefault="004A5EAB" w:rsidP="004A5EAB">
      <w:pPr>
        <w:widowControl w:val="0"/>
        <w:spacing w:after="240" w:line="260" w:lineRule="atLeast"/>
        <w:jc w:val="both"/>
        <w:rPr>
          <w:rFonts w:ascii="Bookman Old Style" w:hAnsi="Bookman Old Style"/>
          <w:sz w:val="20"/>
          <w:szCs w:val="20"/>
        </w:rPr>
      </w:pPr>
      <w:r w:rsidRPr="004A5EAB">
        <w:rPr>
          <w:rFonts w:ascii="Bookman Old Style" w:hAnsi="Bookman Old Style"/>
          <w:sz w:val="20"/>
          <w:szCs w:val="20"/>
        </w:rPr>
        <w:t xml:space="preserve">Bersama dengan kelangkaan dan lonjakan harga minyak goreng, fenomena penimbunan yang menyebabkan kelangkaan minyak goreng juga dilakukan sejumlah produsen yang  semakin memperparah kondisi. PT Salim Ivomas Pratama (SIMP), anak perusahaan PT Indofood Sukses Makmur Tbk (Indofood), diduga menimbun 1,1 juta liter minyak goreng setara dengan 80 ribu karton. Tumpukan komoditas tersebut berhasil ditemukan oleh tim Satgas Pangan Provinsi Sumatera Utara di Gudang Pabrik Deli Serdang (CNBCIndonesia.Com, 20/2/2022). </w:t>
      </w:r>
    </w:p>
    <w:p w14:paraId="20C693E5" w14:textId="1104B195" w:rsidR="004A5EAB" w:rsidRPr="004A5EAB" w:rsidRDefault="004A5EAB" w:rsidP="004A5EAB">
      <w:pPr>
        <w:widowControl w:val="0"/>
        <w:spacing w:after="240" w:line="260" w:lineRule="atLeast"/>
        <w:jc w:val="both"/>
        <w:rPr>
          <w:rFonts w:ascii="Bookman Old Style" w:hAnsi="Bookman Old Style"/>
          <w:sz w:val="20"/>
          <w:szCs w:val="20"/>
        </w:rPr>
      </w:pPr>
      <w:r w:rsidRPr="004A5EAB">
        <w:rPr>
          <w:rFonts w:ascii="Bookman Old Style" w:hAnsi="Bookman Old Style"/>
          <w:sz w:val="20"/>
          <w:szCs w:val="20"/>
        </w:rPr>
        <w:t>CPO (</w:t>
      </w:r>
      <w:r w:rsidRPr="00884DE3">
        <w:rPr>
          <w:rFonts w:ascii="Bookman Old Style" w:hAnsi="Bookman Old Style"/>
          <w:i/>
          <w:iCs/>
          <w:sz w:val="20"/>
          <w:szCs w:val="20"/>
        </w:rPr>
        <w:t>Crude Palm Oil</w:t>
      </w:r>
      <w:r w:rsidRPr="004A5EAB">
        <w:rPr>
          <w:rFonts w:ascii="Bookman Old Style" w:hAnsi="Bookman Old Style"/>
          <w:sz w:val="20"/>
          <w:szCs w:val="20"/>
        </w:rPr>
        <w:t xml:space="preserve">) merupakan salah satu jenis minyak nabati yang paling </w:t>
      </w:r>
      <w:proofErr w:type="spellStart"/>
      <w:r w:rsidR="00884DE3">
        <w:rPr>
          <w:rFonts w:ascii="Bookman Old Style" w:hAnsi="Bookman Old Style"/>
          <w:sz w:val="20"/>
          <w:szCs w:val="20"/>
          <w:lang w:val="en-US"/>
        </w:rPr>
        <w:t>digunakan</w:t>
      </w:r>
      <w:proofErr w:type="spellEnd"/>
      <w:r w:rsidR="00884DE3">
        <w:rPr>
          <w:rFonts w:ascii="Bookman Old Style" w:hAnsi="Bookman Old Style"/>
          <w:sz w:val="20"/>
          <w:szCs w:val="20"/>
          <w:lang w:val="en-US"/>
        </w:rPr>
        <w:t xml:space="preserve"> </w:t>
      </w:r>
      <w:r w:rsidRPr="004A5EAB">
        <w:rPr>
          <w:rFonts w:ascii="Bookman Old Style" w:hAnsi="Bookman Old Style"/>
          <w:sz w:val="20"/>
          <w:szCs w:val="20"/>
        </w:rPr>
        <w:t>oleh masyarakat. Saat ini harga CPO di pasar dunia sedang mengalami kenaikan harga.  Kenaikan itu dari 1100 dolar AS menjadi 1340 dollar.  Akibat kenaikan CPO, produsen minyak goreng lebih memilih menjual minyak goreng ke luar negeri dibandingkan ke dalam negeri. Produsen akan mendapatkan  keuntungan yang lebih besar apabila menjual minyak goreng ke luar negeri</w:t>
      </w:r>
    </w:p>
    <w:p w14:paraId="7D248CB5" w14:textId="77777777" w:rsidR="004A5EAB" w:rsidRPr="004A5EAB" w:rsidRDefault="004A5EAB" w:rsidP="004A5EAB">
      <w:pPr>
        <w:widowControl w:val="0"/>
        <w:spacing w:after="240" w:line="260" w:lineRule="atLeast"/>
        <w:jc w:val="both"/>
        <w:rPr>
          <w:rFonts w:ascii="Bookman Old Style" w:hAnsi="Bookman Old Style"/>
          <w:sz w:val="20"/>
          <w:szCs w:val="20"/>
        </w:rPr>
      </w:pPr>
      <w:r w:rsidRPr="004A5EAB">
        <w:rPr>
          <w:rFonts w:ascii="Bookman Old Style" w:hAnsi="Bookman Old Style"/>
          <w:sz w:val="20"/>
          <w:szCs w:val="20"/>
        </w:rPr>
        <w:t>Adanya Kewajiban pemerintah terkait dengan program B30. Program B30 adalah program pemerintah untuk mewajibkan pencampuran 30 persen diesel dengan 70 persen bahan bakar minyak jenis solar. Ada peralihan menuju ke produksi biodiesel, konsumsi yang seharusnya digunakan untuk minyak goreng digunakan untuk produksi biodiesel. Hal itu karena ada kewajiban untuk pengusaha CPO agar memenuhi market produksi biodiesel sebesar 30 persen.</w:t>
      </w:r>
    </w:p>
    <w:p w14:paraId="7E36F7C2" w14:textId="77777777" w:rsidR="004A5EAB" w:rsidRPr="004A5EAB" w:rsidRDefault="004A5EAB" w:rsidP="004A5EAB">
      <w:pPr>
        <w:widowControl w:val="0"/>
        <w:spacing w:after="240" w:line="260" w:lineRule="atLeast"/>
        <w:jc w:val="both"/>
        <w:rPr>
          <w:rFonts w:ascii="Bookman Old Style" w:hAnsi="Bookman Old Style"/>
          <w:sz w:val="20"/>
          <w:szCs w:val="20"/>
        </w:rPr>
      </w:pPr>
      <w:r w:rsidRPr="004A5EAB">
        <w:rPr>
          <w:rFonts w:ascii="Bookman Old Style" w:hAnsi="Bookman Old Style"/>
          <w:sz w:val="20"/>
          <w:szCs w:val="20"/>
        </w:rPr>
        <w:t xml:space="preserve">Faktor ketiga adalah kondisi pandemi Covid-19 yang belum selesai. Ada beberapa negara di belahan dunia lain yang sedang mengalami gelombang ketiga Covid-19. Konsumen luar negeri yang selama ini menggunakan minyak nabati juga mulai beralih ke CPO. Sehingga ada kenaikan permintaan di luar negeri terkait ekspor CPO. Produsen minyak goreng hanya ada di beberapa daerah saja. Sedangkan proses distribusi minyak goreng dilakukan ke berbagai daerah di Indonesia. Hal tersebut menyebabkan kenaikan harga distribusi. </w:t>
      </w:r>
    </w:p>
    <w:p w14:paraId="7AD9ECCC" w14:textId="1DCBBEFF" w:rsidR="0003275C" w:rsidRDefault="004A5EAB" w:rsidP="004A5EAB">
      <w:pPr>
        <w:widowControl w:val="0"/>
        <w:spacing w:after="240" w:line="260" w:lineRule="atLeast"/>
        <w:jc w:val="both"/>
        <w:rPr>
          <w:rFonts w:ascii="Bookman Old Style" w:hAnsi="Bookman Old Style"/>
          <w:sz w:val="20"/>
          <w:szCs w:val="20"/>
        </w:rPr>
      </w:pPr>
      <w:r w:rsidRPr="004A5EAB">
        <w:rPr>
          <w:rFonts w:ascii="Bookman Old Style" w:hAnsi="Bookman Old Style"/>
          <w:sz w:val="20"/>
          <w:szCs w:val="20"/>
        </w:rPr>
        <w:t>Pemerintah sedikitnya telah mengeluarkan tiga kebijakan dalam waktu berdekatan. Kebijakan tersebut antara lain mengatur subsidi minyak goreng menggunakan dana perkebunan kelapa sawit yang dikelola oleh Badan Pengelola Dana Perkebunan Kelapa Sawit (BPDPKS), kebijakan Harga Eceran Tertinggi (HET) Minyak Goreng Sawit, dan Domestic Market Obligation(DMO) atau kewajiban perusahaan untuk memasok produksi bagi pasar dalam negeri. Seluruhnya diatur melalui Peraturan Menteri Perdagangan &amp; Permen ESDM</w:t>
      </w:r>
      <w:r w:rsidR="0003275C" w:rsidRPr="0003275C">
        <w:rPr>
          <w:rFonts w:ascii="Bookman Old Style" w:hAnsi="Bookman Old Style"/>
          <w:sz w:val="20"/>
          <w:szCs w:val="20"/>
        </w:rPr>
        <w:t>.</w:t>
      </w:r>
    </w:p>
    <w:p w14:paraId="5AE427C8" w14:textId="29F61365" w:rsidR="0003275C" w:rsidRPr="0003275C" w:rsidRDefault="0003275C" w:rsidP="0003275C">
      <w:pPr>
        <w:widowControl w:val="0"/>
        <w:spacing w:after="240" w:line="260" w:lineRule="atLeast"/>
        <w:jc w:val="both"/>
        <w:rPr>
          <w:rFonts w:ascii="Bookman Old Style" w:hAnsi="Bookman Old Style"/>
          <w:b/>
          <w:bCs/>
          <w:sz w:val="20"/>
          <w:szCs w:val="20"/>
          <w:lang w:val="en-US"/>
        </w:rPr>
      </w:pPr>
      <w:r w:rsidRPr="0003275C">
        <w:rPr>
          <w:rFonts w:ascii="Bookman Old Style" w:hAnsi="Bookman Old Style"/>
          <w:b/>
          <w:bCs/>
          <w:sz w:val="20"/>
          <w:szCs w:val="20"/>
          <w:lang w:val="en-US"/>
        </w:rPr>
        <w:lastRenderedPageBreak/>
        <w:t>KAJIAN LITERATUR</w:t>
      </w:r>
    </w:p>
    <w:p w14:paraId="4827837B" w14:textId="3712AC1C" w:rsidR="002E2447" w:rsidRDefault="002E2447" w:rsidP="00933D4E">
      <w:pPr>
        <w:widowControl w:val="0"/>
        <w:spacing w:after="240" w:line="260" w:lineRule="atLeast"/>
        <w:jc w:val="both"/>
        <w:rPr>
          <w:rFonts w:ascii="Bookman Old Style" w:hAnsi="Bookman Old Style"/>
          <w:sz w:val="20"/>
          <w:szCs w:val="20"/>
          <w:lang w:val="en-US"/>
        </w:rPr>
      </w:pPr>
      <w:proofErr w:type="spellStart"/>
      <w:r w:rsidRPr="00BC4AA3">
        <w:rPr>
          <w:rFonts w:ascii="Bookman Old Style" w:hAnsi="Bookman Old Style"/>
          <w:sz w:val="20"/>
          <w:szCs w:val="20"/>
          <w:lang w:val="en-US"/>
        </w:rPr>
        <w:t>Kelangkaan</w:t>
      </w:r>
      <w:proofErr w:type="spellEnd"/>
      <w:r w:rsidRPr="00BC4AA3">
        <w:rPr>
          <w:rFonts w:ascii="Bookman Old Style" w:hAnsi="Bookman Old Style"/>
          <w:sz w:val="20"/>
          <w:szCs w:val="20"/>
          <w:lang w:val="en-US"/>
        </w:rPr>
        <w:t xml:space="preserve"> (</w:t>
      </w:r>
      <w:r w:rsidRPr="00BC4AA3">
        <w:rPr>
          <w:rFonts w:ascii="Bookman Old Style" w:hAnsi="Bookman Old Style"/>
          <w:i/>
          <w:iCs/>
          <w:sz w:val="20"/>
          <w:szCs w:val="20"/>
          <w:lang w:val="en-US"/>
        </w:rPr>
        <w:t>scarcity</w:t>
      </w:r>
      <w:r w:rsidRPr="00BC4AA3">
        <w:rPr>
          <w:rFonts w:ascii="Bookman Old Style" w:hAnsi="Bookman Old Style"/>
          <w:sz w:val="20"/>
          <w:szCs w:val="20"/>
          <w:lang w:val="en-US"/>
        </w:rPr>
        <w:t xml:space="preserve">) </w:t>
      </w:r>
      <w:proofErr w:type="spellStart"/>
      <w:r w:rsidRPr="00BC4AA3">
        <w:rPr>
          <w:rFonts w:ascii="Bookman Old Style" w:hAnsi="Bookman Old Style"/>
          <w:sz w:val="20"/>
          <w:szCs w:val="20"/>
          <w:lang w:val="en-US"/>
        </w:rPr>
        <w:t>dalam</w:t>
      </w:r>
      <w:proofErr w:type="spellEnd"/>
      <w:r w:rsidRPr="00BC4AA3">
        <w:rPr>
          <w:rFonts w:ascii="Bookman Old Style" w:hAnsi="Bookman Old Style"/>
          <w:sz w:val="20"/>
          <w:szCs w:val="20"/>
          <w:lang w:val="en-US"/>
        </w:rPr>
        <w:t xml:space="preserve"> </w:t>
      </w:r>
      <w:proofErr w:type="spellStart"/>
      <w:r w:rsidRPr="00BC4AA3">
        <w:rPr>
          <w:rFonts w:ascii="Bookman Old Style" w:hAnsi="Bookman Old Style"/>
          <w:sz w:val="20"/>
          <w:szCs w:val="20"/>
          <w:lang w:val="en-US"/>
        </w:rPr>
        <w:t>ilmu</w:t>
      </w:r>
      <w:proofErr w:type="spellEnd"/>
      <w:r w:rsidRPr="00BC4AA3">
        <w:rPr>
          <w:rFonts w:ascii="Bookman Old Style" w:hAnsi="Bookman Old Style"/>
          <w:sz w:val="20"/>
          <w:szCs w:val="20"/>
          <w:lang w:val="en-US"/>
        </w:rPr>
        <w:t xml:space="preserve"> </w:t>
      </w:r>
      <w:proofErr w:type="spellStart"/>
      <w:r w:rsidRPr="00BC4AA3">
        <w:rPr>
          <w:rFonts w:ascii="Bookman Old Style" w:hAnsi="Bookman Old Style"/>
          <w:sz w:val="20"/>
          <w:szCs w:val="20"/>
          <w:lang w:val="en-US"/>
        </w:rPr>
        <w:t>ekonomi</w:t>
      </w:r>
      <w:proofErr w:type="spellEnd"/>
      <w:r w:rsidRPr="00BC4AA3">
        <w:rPr>
          <w:rFonts w:ascii="Bookman Old Style" w:hAnsi="Bookman Old Style"/>
          <w:sz w:val="20"/>
          <w:szCs w:val="20"/>
          <w:lang w:val="en-US"/>
        </w:rPr>
        <w:t xml:space="preserve"> </w:t>
      </w:r>
      <w:proofErr w:type="spellStart"/>
      <w:r w:rsidRPr="00BC4AA3">
        <w:rPr>
          <w:rFonts w:ascii="Bookman Old Style" w:hAnsi="Bookman Old Style"/>
          <w:sz w:val="20"/>
          <w:szCs w:val="20"/>
          <w:lang w:val="en-US"/>
        </w:rPr>
        <w:t>adalah</w:t>
      </w:r>
      <w:proofErr w:type="spellEnd"/>
      <w:r w:rsidRPr="00BC4AA3">
        <w:rPr>
          <w:rFonts w:ascii="Bookman Old Style" w:hAnsi="Bookman Old Style"/>
          <w:sz w:val="20"/>
          <w:szCs w:val="20"/>
          <w:lang w:val="en-US"/>
        </w:rPr>
        <w:t xml:space="preserve"> </w:t>
      </w:r>
      <w:proofErr w:type="spellStart"/>
      <w:r w:rsidRPr="00BC4AA3">
        <w:rPr>
          <w:rFonts w:ascii="Bookman Old Style" w:hAnsi="Bookman Old Style"/>
          <w:sz w:val="20"/>
          <w:szCs w:val="20"/>
          <w:lang w:val="en-US"/>
        </w:rPr>
        <w:t>kesenjangan</w:t>
      </w:r>
      <w:proofErr w:type="spellEnd"/>
      <w:r w:rsidRPr="00BC4AA3">
        <w:rPr>
          <w:rFonts w:ascii="Bookman Old Style" w:hAnsi="Bookman Old Style"/>
          <w:sz w:val="20"/>
          <w:szCs w:val="20"/>
          <w:lang w:val="en-US"/>
        </w:rPr>
        <w:t xml:space="preserve"> </w:t>
      </w:r>
      <w:proofErr w:type="spellStart"/>
      <w:r w:rsidRPr="00BC4AA3">
        <w:rPr>
          <w:rFonts w:ascii="Bookman Old Style" w:hAnsi="Bookman Old Style"/>
          <w:sz w:val="20"/>
          <w:szCs w:val="20"/>
          <w:lang w:val="en-US"/>
        </w:rPr>
        <w:t>antara</w:t>
      </w:r>
      <w:proofErr w:type="spellEnd"/>
      <w:r w:rsidRPr="00BC4AA3">
        <w:rPr>
          <w:rFonts w:ascii="Bookman Old Style" w:hAnsi="Bookman Old Style"/>
          <w:sz w:val="20"/>
          <w:szCs w:val="20"/>
          <w:lang w:val="en-US"/>
        </w:rPr>
        <w:t xml:space="preserve"> </w:t>
      </w:r>
      <w:proofErr w:type="spellStart"/>
      <w:r w:rsidRPr="00BC4AA3">
        <w:rPr>
          <w:rFonts w:ascii="Bookman Old Style" w:hAnsi="Bookman Old Style"/>
          <w:sz w:val="20"/>
          <w:szCs w:val="20"/>
          <w:lang w:val="en-US"/>
        </w:rPr>
        <w:t>sumber</w:t>
      </w:r>
      <w:proofErr w:type="spellEnd"/>
      <w:r w:rsidRPr="00BC4AA3">
        <w:rPr>
          <w:rFonts w:ascii="Bookman Old Style" w:hAnsi="Bookman Old Style"/>
          <w:sz w:val="20"/>
          <w:szCs w:val="20"/>
          <w:lang w:val="en-US"/>
        </w:rPr>
        <w:t xml:space="preserve"> </w:t>
      </w:r>
      <w:proofErr w:type="spellStart"/>
      <w:r w:rsidRPr="00BC4AA3">
        <w:rPr>
          <w:rFonts w:ascii="Bookman Old Style" w:hAnsi="Bookman Old Style"/>
          <w:sz w:val="20"/>
          <w:szCs w:val="20"/>
          <w:lang w:val="en-US"/>
        </w:rPr>
        <w:t>daya</w:t>
      </w:r>
      <w:proofErr w:type="spellEnd"/>
      <w:r w:rsidRPr="00BC4AA3">
        <w:rPr>
          <w:rFonts w:ascii="Bookman Old Style" w:hAnsi="Bookman Old Style"/>
          <w:sz w:val="20"/>
          <w:szCs w:val="20"/>
          <w:lang w:val="en-US"/>
        </w:rPr>
        <w:t xml:space="preserve"> </w:t>
      </w:r>
      <w:proofErr w:type="spellStart"/>
      <w:r w:rsidRPr="00BC4AA3">
        <w:rPr>
          <w:rFonts w:ascii="Bookman Old Style" w:hAnsi="Bookman Old Style"/>
          <w:sz w:val="20"/>
          <w:szCs w:val="20"/>
          <w:lang w:val="en-US"/>
        </w:rPr>
        <w:t>ekonomi</w:t>
      </w:r>
      <w:proofErr w:type="spellEnd"/>
      <w:r w:rsidRPr="00BC4AA3">
        <w:rPr>
          <w:rFonts w:ascii="Bookman Old Style" w:hAnsi="Bookman Old Style"/>
          <w:sz w:val="20"/>
          <w:szCs w:val="20"/>
          <w:lang w:val="en-US"/>
        </w:rPr>
        <w:t xml:space="preserve"> yang </w:t>
      </w:r>
      <w:proofErr w:type="spellStart"/>
      <w:r w:rsidRPr="00BC4AA3">
        <w:rPr>
          <w:rFonts w:ascii="Bookman Old Style" w:hAnsi="Bookman Old Style"/>
          <w:sz w:val="20"/>
          <w:szCs w:val="20"/>
          <w:lang w:val="en-US"/>
        </w:rPr>
        <w:t>terbatas</w:t>
      </w:r>
      <w:proofErr w:type="spellEnd"/>
      <w:r w:rsidRPr="00BC4AA3">
        <w:rPr>
          <w:rFonts w:ascii="Bookman Old Style" w:hAnsi="Bookman Old Style"/>
          <w:sz w:val="20"/>
          <w:szCs w:val="20"/>
          <w:lang w:val="en-US"/>
        </w:rPr>
        <w:t xml:space="preserve"> </w:t>
      </w:r>
      <w:proofErr w:type="spellStart"/>
      <w:r w:rsidRPr="00BC4AA3">
        <w:rPr>
          <w:rFonts w:ascii="Bookman Old Style" w:hAnsi="Bookman Old Style"/>
          <w:sz w:val="20"/>
          <w:szCs w:val="20"/>
          <w:lang w:val="en-US"/>
        </w:rPr>
        <w:t>dengan</w:t>
      </w:r>
      <w:proofErr w:type="spellEnd"/>
      <w:r w:rsidRPr="00BC4AA3">
        <w:rPr>
          <w:rFonts w:ascii="Bookman Old Style" w:hAnsi="Bookman Old Style"/>
          <w:sz w:val="20"/>
          <w:szCs w:val="20"/>
          <w:lang w:val="en-US"/>
        </w:rPr>
        <w:t xml:space="preserve"> </w:t>
      </w:r>
      <w:proofErr w:type="spellStart"/>
      <w:r w:rsidRPr="00BC4AA3">
        <w:rPr>
          <w:rFonts w:ascii="Bookman Old Style" w:hAnsi="Bookman Old Style"/>
          <w:sz w:val="20"/>
          <w:szCs w:val="20"/>
          <w:lang w:val="en-US"/>
        </w:rPr>
        <w:t>jumlah</w:t>
      </w:r>
      <w:proofErr w:type="spellEnd"/>
      <w:r w:rsidRPr="00BC4AA3">
        <w:rPr>
          <w:rFonts w:ascii="Bookman Old Style" w:hAnsi="Bookman Old Style"/>
          <w:sz w:val="20"/>
          <w:szCs w:val="20"/>
          <w:lang w:val="en-US"/>
        </w:rPr>
        <w:t xml:space="preserve"> </w:t>
      </w:r>
      <w:proofErr w:type="spellStart"/>
      <w:r w:rsidRPr="00BC4AA3">
        <w:rPr>
          <w:rFonts w:ascii="Bookman Old Style" w:hAnsi="Bookman Old Style"/>
          <w:sz w:val="20"/>
          <w:szCs w:val="20"/>
          <w:lang w:val="en-US"/>
        </w:rPr>
        <w:t>kebutuhan</w:t>
      </w:r>
      <w:proofErr w:type="spellEnd"/>
      <w:r w:rsidRPr="00BC4AA3">
        <w:rPr>
          <w:rFonts w:ascii="Bookman Old Style" w:hAnsi="Bookman Old Style"/>
          <w:sz w:val="20"/>
          <w:szCs w:val="20"/>
          <w:lang w:val="en-US"/>
        </w:rPr>
        <w:t xml:space="preserve"> </w:t>
      </w:r>
      <w:proofErr w:type="spellStart"/>
      <w:r w:rsidRPr="00BC4AA3">
        <w:rPr>
          <w:rFonts w:ascii="Bookman Old Style" w:hAnsi="Bookman Old Style"/>
          <w:sz w:val="20"/>
          <w:szCs w:val="20"/>
          <w:lang w:val="en-US"/>
        </w:rPr>
        <w:t>hidup</w:t>
      </w:r>
      <w:proofErr w:type="spellEnd"/>
      <w:r w:rsidRPr="00BC4AA3">
        <w:rPr>
          <w:rFonts w:ascii="Bookman Old Style" w:hAnsi="Bookman Old Style"/>
          <w:sz w:val="20"/>
          <w:szCs w:val="20"/>
          <w:lang w:val="en-US"/>
        </w:rPr>
        <w:t xml:space="preserve"> yang </w:t>
      </w:r>
      <w:proofErr w:type="spellStart"/>
      <w:r w:rsidRPr="00BC4AA3">
        <w:rPr>
          <w:rFonts w:ascii="Bookman Old Style" w:hAnsi="Bookman Old Style"/>
          <w:sz w:val="20"/>
          <w:szCs w:val="20"/>
          <w:lang w:val="en-US"/>
        </w:rPr>
        <w:t>tidak</w:t>
      </w:r>
      <w:proofErr w:type="spellEnd"/>
      <w:r w:rsidRPr="00BC4AA3">
        <w:rPr>
          <w:rFonts w:ascii="Bookman Old Style" w:hAnsi="Bookman Old Style"/>
          <w:sz w:val="20"/>
          <w:szCs w:val="20"/>
          <w:lang w:val="en-US"/>
        </w:rPr>
        <w:t xml:space="preserve"> </w:t>
      </w:r>
      <w:proofErr w:type="spellStart"/>
      <w:r w:rsidRPr="00BC4AA3">
        <w:rPr>
          <w:rFonts w:ascii="Bookman Old Style" w:hAnsi="Bookman Old Style"/>
          <w:sz w:val="20"/>
          <w:szCs w:val="20"/>
          <w:lang w:val="en-US"/>
        </w:rPr>
        <w:t>terbatas</w:t>
      </w:r>
      <w:proofErr w:type="spellEnd"/>
      <w:r w:rsidRPr="00BC4AA3">
        <w:rPr>
          <w:rFonts w:ascii="Bookman Old Style" w:hAnsi="Bookman Old Style"/>
          <w:sz w:val="20"/>
          <w:szCs w:val="20"/>
          <w:lang w:val="en-US"/>
        </w:rPr>
        <w:t xml:space="preserve">. </w:t>
      </w:r>
      <w:proofErr w:type="spellStart"/>
      <w:r w:rsidRPr="00BC4AA3">
        <w:rPr>
          <w:rFonts w:ascii="Bookman Old Style" w:hAnsi="Bookman Old Style"/>
          <w:sz w:val="20"/>
          <w:szCs w:val="20"/>
          <w:lang w:val="en-US"/>
        </w:rPr>
        <w:t>Kelangkaan</w:t>
      </w:r>
      <w:proofErr w:type="spellEnd"/>
      <w:r w:rsidRPr="00BC4AA3">
        <w:rPr>
          <w:rFonts w:ascii="Bookman Old Style" w:hAnsi="Bookman Old Style"/>
          <w:sz w:val="20"/>
          <w:szCs w:val="20"/>
          <w:lang w:val="en-US"/>
        </w:rPr>
        <w:t xml:space="preserve"> </w:t>
      </w:r>
      <w:proofErr w:type="spellStart"/>
      <w:r w:rsidRPr="00BC4AA3">
        <w:rPr>
          <w:rFonts w:ascii="Bookman Old Style" w:hAnsi="Bookman Old Style"/>
          <w:sz w:val="20"/>
          <w:szCs w:val="20"/>
          <w:lang w:val="en-US"/>
        </w:rPr>
        <w:t>sumber</w:t>
      </w:r>
      <w:proofErr w:type="spellEnd"/>
      <w:r w:rsidRPr="00BC4AA3">
        <w:rPr>
          <w:rFonts w:ascii="Bookman Old Style" w:hAnsi="Bookman Old Style"/>
          <w:sz w:val="20"/>
          <w:szCs w:val="20"/>
          <w:lang w:val="en-US"/>
        </w:rPr>
        <w:t xml:space="preserve"> </w:t>
      </w:r>
      <w:proofErr w:type="spellStart"/>
      <w:r w:rsidRPr="00BC4AA3">
        <w:rPr>
          <w:rFonts w:ascii="Bookman Old Style" w:hAnsi="Bookman Old Style"/>
          <w:sz w:val="20"/>
          <w:szCs w:val="20"/>
          <w:lang w:val="en-US"/>
        </w:rPr>
        <w:t>daya</w:t>
      </w:r>
      <w:proofErr w:type="spellEnd"/>
      <w:r w:rsidRPr="00BC4AA3">
        <w:rPr>
          <w:rFonts w:ascii="Bookman Old Style" w:hAnsi="Bookman Old Style"/>
          <w:sz w:val="20"/>
          <w:szCs w:val="20"/>
          <w:lang w:val="en-US"/>
        </w:rPr>
        <w:t xml:space="preserve"> </w:t>
      </w:r>
      <w:proofErr w:type="spellStart"/>
      <w:r w:rsidRPr="00BC4AA3">
        <w:rPr>
          <w:rFonts w:ascii="Bookman Old Style" w:hAnsi="Bookman Old Style"/>
          <w:sz w:val="20"/>
          <w:szCs w:val="20"/>
          <w:lang w:val="en-US"/>
        </w:rPr>
        <w:t>ekonomi</w:t>
      </w:r>
      <w:proofErr w:type="spellEnd"/>
      <w:r w:rsidRPr="00BC4AA3">
        <w:rPr>
          <w:rFonts w:ascii="Bookman Old Style" w:hAnsi="Bookman Old Style"/>
          <w:sz w:val="20"/>
          <w:szCs w:val="20"/>
          <w:lang w:val="en-US"/>
        </w:rPr>
        <w:t xml:space="preserve"> </w:t>
      </w:r>
      <w:proofErr w:type="spellStart"/>
      <w:r w:rsidRPr="00BC4AA3">
        <w:rPr>
          <w:rFonts w:ascii="Bookman Old Style" w:hAnsi="Bookman Old Style"/>
          <w:sz w:val="20"/>
          <w:szCs w:val="20"/>
          <w:lang w:val="en-US"/>
        </w:rPr>
        <w:t>dapat</w:t>
      </w:r>
      <w:proofErr w:type="spellEnd"/>
      <w:r w:rsidRPr="00BC4AA3">
        <w:rPr>
          <w:rFonts w:ascii="Bookman Old Style" w:hAnsi="Bookman Old Style"/>
          <w:sz w:val="20"/>
          <w:szCs w:val="20"/>
          <w:lang w:val="en-US"/>
        </w:rPr>
        <w:t xml:space="preserve"> </w:t>
      </w:r>
      <w:proofErr w:type="spellStart"/>
      <w:r w:rsidRPr="00BC4AA3">
        <w:rPr>
          <w:rFonts w:ascii="Bookman Old Style" w:hAnsi="Bookman Old Style"/>
          <w:sz w:val="20"/>
          <w:szCs w:val="20"/>
          <w:lang w:val="en-US"/>
        </w:rPr>
        <w:t>disebabkan</w:t>
      </w:r>
      <w:proofErr w:type="spellEnd"/>
      <w:r w:rsidRPr="00BC4AA3">
        <w:rPr>
          <w:rFonts w:ascii="Bookman Old Style" w:hAnsi="Bookman Old Style"/>
          <w:sz w:val="20"/>
          <w:szCs w:val="20"/>
          <w:lang w:val="en-US"/>
        </w:rPr>
        <w:t xml:space="preserve"> oleh </w:t>
      </w:r>
      <w:proofErr w:type="spellStart"/>
      <w:r w:rsidRPr="00BC4AA3">
        <w:rPr>
          <w:rFonts w:ascii="Bookman Old Style" w:hAnsi="Bookman Old Style"/>
          <w:sz w:val="20"/>
          <w:szCs w:val="20"/>
          <w:lang w:val="en-US"/>
        </w:rPr>
        <w:t>beberapa</w:t>
      </w:r>
      <w:proofErr w:type="spellEnd"/>
      <w:r w:rsidRPr="00BC4AA3">
        <w:rPr>
          <w:rFonts w:ascii="Bookman Old Style" w:hAnsi="Bookman Old Style"/>
          <w:sz w:val="20"/>
          <w:szCs w:val="20"/>
          <w:lang w:val="en-US"/>
        </w:rPr>
        <w:t xml:space="preserve"> </w:t>
      </w:r>
      <w:proofErr w:type="spellStart"/>
      <w:r w:rsidRPr="00BC4AA3">
        <w:rPr>
          <w:rFonts w:ascii="Bookman Old Style" w:hAnsi="Bookman Old Style"/>
          <w:sz w:val="20"/>
          <w:szCs w:val="20"/>
          <w:lang w:val="en-US"/>
        </w:rPr>
        <w:t>hal</w:t>
      </w:r>
      <w:proofErr w:type="spellEnd"/>
      <w:r w:rsidRPr="00BC4AA3">
        <w:rPr>
          <w:rFonts w:ascii="Bookman Old Style" w:hAnsi="Bookman Old Style"/>
          <w:sz w:val="20"/>
          <w:szCs w:val="20"/>
          <w:lang w:val="en-US"/>
        </w:rPr>
        <w:t xml:space="preserve">, </w:t>
      </w:r>
      <w:proofErr w:type="spellStart"/>
      <w:r w:rsidRPr="00BC4AA3">
        <w:rPr>
          <w:rFonts w:ascii="Bookman Old Style" w:hAnsi="Bookman Old Style"/>
          <w:sz w:val="20"/>
          <w:szCs w:val="20"/>
          <w:lang w:val="en-US"/>
        </w:rPr>
        <w:t>seperti</w:t>
      </w:r>
      <w:proofErr w:type="spellEnd"/>
      <w:r w:rsidRPr="00BC4AA3">
        <w:rPr>
          <w:rFonts w:ascii="Bookman Old Style" w:hAnsi="Bookman Old Style"/>
          <w:sz w:val="20"/>
          <w:szCs w:val="20"/>
          <w:lang w:val="en-US"/>
        </w:rPr>
        <w:t xml:space="preserve">: problem </w:t>
      </w:r>
      <w:proofErr w:type="spellStart"/>
      <w:r w:rsidRPr="00BC4AA3">
        <w:rPr>
          <w:rFonts w:ascii="Bookman Old Style" w:hAnsi="Bookman Old Style"/>
          <w:sz w:val="20"/>
          <w:szCs w:val="20"/>
          <w:lang w:val="en-US"/>
        </w:rPr>
        <w:t>geografis</w:t>
      </w:r>
      <w:proofErr w:type="spellEnd"/>
      <w:r w:rsidRPr="00BC4AA3">
        <w:rPr>
          <w:rFonts w:ascii="Bookman Old Style" w:hAnsi="Bookman Old Style"/>
          <w:sz w:val="20"/>
          <w:szCs w:val="20"/>
          <w:lang w:val="en-US"/>
        </w:rPr>
        <w:t xml:space="preserve">, </w:t>
      </w:r>
      <w:proofErr w:type="spellStart"/>
      <w:r w:rsidRPr="00BC4AA3">
        <w:rPr>
          <w:rFonts w:ascii="Bookman Old Style" w:hAnsi="Bookman Old Style"/>
          <w:sz w:val="20"/>
          <w:szCs w:val="20"/>
          <w:lang w:val="en-US"/>
        </w:rPr>
        <w:t>pertumbuhan</w:t>
      </w:r>
      <w:proofErr w:type="spellEnd"/>
      <w:r w:rsidRPr="00BC4AA3">
        <w:rPr>
          <w:rFonts w:ascii="Bookman Old Style" w:hAnsi="Bookman Old Style"/>
          <w:sz w:val="20"/>
          <w:szCs w:val="20"/>
          <w:lang w:val="en-US"/>
        </w:rPr>
        <w:t xml:space="preserve"> </w:t>
      </w:r>
      <w:proofErr w:type="spellStart"/>
      <w:r w:rsidRPr="00BC4AA3">
        <w:rPr>
          <w:rFonts w:ascii="Bookman Old Style" w:hAnsi="Bookman Old Style"/>
          <w:sz w:val="20"/>
          <w:szCs w:val="20"/>
          <w:lang w:val="en-US"/>
        </w:rPr>
        <w:t>penduduk</w:t>
      </w:r>
      <w:proofErr w:type="spellEnd"/>
      <w:r w:rsidRPr="00BC4AA3">
        <w:rPr>
          <w:rFonts w:ascii="Bookman Old Style" w:hAnsi="Bookman Old Style"/>
          <w:sz w:val="20"/>
          <w:szCs w:val="20"/>
          <w:lang w:val="en-US"/>
        </w:rPr>
        <w:t xml:space="preserve">, problem </w:t>
      </w:r>
      <w:proofErr w:type="spellStart"/>
      <w:r w:rsidRPr="00BC4AA3">
        <w:rPr>
          <w:rFonts w:ascii="Bookman Old Style" w:hAnsi="Bookman Old Style"/>
          <w:sz w:val="20"/>
          <w:szCs w:val="20"/>
          <w:lang w:val="en-US"/>
        </w:rPr>
        <w:t>produksi</w:t>
      </w:r>
      <w:proofErr w:type="spellEnd"/>
      <w:r w:rsidRPr="00BC4AA3">
        <w:rPr>
          <w:rFonts w:ascii="Bookman Old Style" w:hAnsi="Bookman Old Style"/>
          <w:sz w:val="20"/>
          <w:szCs w:val="20"/>
          <w:lang w:val="en-US"/>
        </w:rPr>
        <w:t xml:space="preserve">, </w:t>
      </w:r>
      <w:proofErr w:type="spellStart"/>
      <w:r w:rsidRPr="00BC4AA3">
        <w:rPr>
          <w:rFonts w:ascii="Bookman Old Style" w:hAnsi="Bookman Old Style"/>
          <w:sz w:val="20"/>
          <w:szCs w:val="20"/>
          <w:lang w:val="en-US"/>
        </w:rPr>
        <w:t>perkembangan</w:t>
      </w:r>
      <w:proofErr w:type="spellEnd"/>
      <w:r w:rsidRPr="00BC4AA3">
        <w:rPr>
          <w:rFonts w:ascii="Bookman Old Style" w:hAnsi="Bookman Old Style"/>
          <w:sz w:val="20"/>
          <w:szCs w:val="20"/>
          <w:lang w:val="en-US"/>
        </w:rPr>
        <w:t xml:space="preserve"> </w:t>
      </w:r>
      <w:proofErr w:type="spellStart"/>
      <w:r w:rsidRPr="00BC4AA3">
        <w:rPr>
          <w:rFonts w:ascii="Bookman Old Style" w:hAnsi="Bookman Old Style"/>
          <w:sz w:val="20"/>
          <w:szCs w:val="20"/>
          <w:lang w:val="en-US"/>
        </w:rPr>
        <w:t>teknologi</w:t>
      </w:r>
      <w:proofErr w:type="spellEnd"/>
      <w:r w:rsidRPr="00BC4AA3">
        <w:rPr>
          <w:rFonts w:ascii="Bookman Old Style" w:hAnsi="Bookman Old Style"/>
          <w:sz w:val="20"/>
          <w:szCs w:val="20"/>
          <w:lang w:val="en-US"/>
        </w:rPr>
        <w:t xml:space="preserve">, </w:t>
      </w:r>
      <w:proofErr w:type="spellStart"/>
      <w:r w:rsidRPr="00BC4AA3">
        <w:rPr>
          <w:rFonts w:ascii="Bookman Old Style" w:hAnsi="Bookman Old Style"/>
          <w:sz w:val="20"/>
          <w:szCs w:val="20"/>
          <w:lang w:val="en-US"/>
        </w:rPr>
        <w:t>bencana</w:t>
      </w:r>
      <w:proofErr w:type="spellEnd"/>
      <w:r w:rsidRPr="00BC4AA3">
        <w:rPr>
          <w:rFonts w:ascii="Bookman Old Style" w:hAnsi="Bookman Old Style"/>
          <w:sz w:val="20"/>
          <w:szCs w:val="20"/>
          <w:lang w:val="en-US"/>
        </w:rPr>
        <w:t xml:space="preserve"> </w:t>
      </w:r>
      <w:proofErr w:type="spellStart"/>
      <w:r w:rsidRPr="00BC4AA3">
        <w:rPr>
          <w:rFonts w:ascii="Bookman Old Style" w:hAnsi="Bookman Old Style"/>
          <w:sz w:val="20"/>
          <w:szCs w:val="20"/>
          <w:lang w:val="en-US"/>
        </w:rPr>
        <w:t>alam</w:t>
      </w:r>
      <w:proofErr w:type="spellEnd"/>
      <w:r w:rsidRPr="00BC4AA3">
        <w:rPr>
          <w:rFonts w:ascii="Bookman Old Style" w:hAnsi="Bookman Old Style"/>
          <w:sz w:val="20"/>
          <w:szCs w:val="20"/>
          <w:lang w:val="en-US"/>
        </w:rPr>
        <w:t xml:space="preserve">, dan </w:t>
      </w:r>
      <w:proofErr w:type="spellStart"/>
      <w:r w:rsidRPr="00BC4AA3">
        <w:rPr>
          <w:rFonts w:ascii="Bookman Old Style" w:hAnsi="Bookman Old Style"/>
          <w:sz w:val="20"/>
          <w:szCs w:val="20"/>
          <w:lang w:val="en-US"/>
        </w:rPr>
        <w:t>kesalahan</w:t>
      </w:r>
      <w:proofErr w:type="spellEnd"/>
      <w:r w:rsidRPr="00BC4AA3">
        <w:rPr>
          <w:rFonts w:ascii="Bookman Old Style" w:hAnsi="Bookman Old Style"/>
          <w:sz w:val="20"/>
          <w:szCs w:val="20"/>
          <w:lang w:val="en-US"/>
        </w:rPr>
        <w:t xml:space="preserve"> </w:t>
      </w:r>
      <w:proofErr w:type="spellStart"/>
      <w:r w:rsidRPr="00BC4AA3">
        <w:rPr>
          <w:rFonts w:ascii="Bookman Old Style" w:hAnsi="Bookman Old Style"/>
          <w:sz w:val="20"/>
          <w:szCs w:val="20"/>
          <w:lang w:val="en-US"/>
        </w:rPr>
        <w:t>kebijakan</w:t>
      </w:r>
      <w:proofErr w:type="spellEnd"/>
      <w:r w:rsidRPr="00BC4AA3">
        <w:rPr>
          <w:rFonts w:ascii="Bookman Old Style" w:hAnsi="Bookman Old Style"/>
          <w:sz w:val="20"/>
          <w:szCs w:val="20"/>
          <w:lang w:val="en-US"/>
        </w:rPr>
        <w:t xml:space="preserve"> </w:t>
      </w:r>
      <w:proofErr w:type="spellStart"/>
      <w:r w:rsidRPr="00BC4AA3">
        <w:rPr>
          <w:rFonts w:ascii="Bookman Old Style" w:hAnsi="Bookman Old Style"/>
          <w:sz w:val="20"/>
          <w:szCs w:val="20"/>
          <w:lang w:val="en-US"/>
        </w:rPr>
        <w:t>ekonomi</w:t>
      </w:r>
      <w:proofErr w:type="spellEnd"/>
      <w:r w:rsidRPr="00BC4AA3">
        <w:rPr>
          <w:rFonts w:ascii="Bookman Old Style" w:hAnsi="Bookman Old Style"/>
          <w:sz w:val="20"/>
          <w:szCs w:val="20"/>
          <w:lang w:val="en-US"/>
        </w:rPr>
        <w:t>.</w:t>
      </w:r>
      <w:r w:rsidR="00933D4E">
        <w:rPr>
          <w:rFonts w:ascii="Bookman Old Style" w:hAnsi="Bookman Old Style"/>
          <w:sz w:val="20"/>
          <w:szCs w:val="20"/>
          <w:lang w:val="en-US"/>
        </w:rPr>
        <w:t xml:space="preserve"> </w:t>
      </w:r>
      <w:proofErr w:type="spellStart"/>
      <w:r w:rsidR="00C10D6D">
        <w:rPr>
          <w:rFonts w:ascii="Bookman Old Style" w:hAnsi="Bookman Old Style"/>
          <w:sz w:val="20"/>
          <w:szCs w:val="20"/>
          <w:lang w:val="en-US"/>
        </w:rPr>
        <w:t>Indikator</w:t>
      </w:r>
      <w:proofErr w:type="spellEnd"/>
      <w:r w:rsidR="00C10D6D">
        <w:rPr>
          <w:rFonts w:ascii="Bookman Old Style" w:hAnsi="Bookman Old Style"/>
          <w:sz w:val="20"/>
          <w:szCs w:val="20"/>
          <w:lang w:val="en-US"/>
        </w:rPr>
        <w:t xml:space="preserve"> </w:t>
      </w:r>
      <w:proofErr w:type="spellStart"/>
      <w:r w:rsidR="00C10D6D">
        <w:rPr>
          <w:rFonts w:ascii="Bookman Old Style" w:hAnsi="Bookman Old Style"/>
          <w:sz w:val="20"/>
          <w:szCs w:val="20"/>
          <w:lang w:val="en-US"/>
        </w:rPr>
        <w:t>terjadi</w:t>
      </w:r>
      <w:proofErr w:type="spellEnd"/>
      <w:r w:rsidR="00C10D6D">
        <w:rPr>
          <w:rFonts w:ascii="Bookman Old Style" w:hAnsi="Bookman Old Style"/>
          <w:sz w:val="20"/>
          <w:szCs w:val="20"/>
          <w:lang w:val="en-US"/>
        </w:rPr>
        <w:t xml:space="preserve"> </w:t>
      </w:r>
      <w:proofErr w:type="spellStart"/>
      <w:r w:rsidR="00C10D6D">
        <w:rPr>
          <w:rFonts w:ascii="Bookman Old Style" w:hAnsi="Bookman Old Style"/>
          <w:sz w:val="20"/>
          <w:szCs w:val="20"/>
          <w:lang w:val="en-US"/>
        </w:rPr>
        <w:t>kelangkaan</w:t>
      </w:r>
      <w:proofErr w:type="spellEnd"/>
      <w:r w:rsidR="00C10D6D">
        <w:rPr>
          <w:rFonts w:ascii="Bookman Old Style" w:hAnsi="Bookman Old Style"/>
          <w:sz w:val="20"/>
          <w:szCs w:val="20"/>
          <w:lang w:val="en-US"/>
        </w:rPr>
        <w:t xml:space="preserve"> </w:t>
      </w:r>
      <w:proofErr w:type="spellStart"/>
      <w:r w:rsidR="00C10D6D">
        <w:rPr>
          <w:rFonts w:ascii="Bookman Old Style" w:hAnsi="Bookman Old Style"/>
          <w:sz w:val="20"/>
          <w:szCs w:val="20"/>
          <w:lang w:val="en-US"/>
        </w:rPr>
        <w:t>dapat</w:t>
      </w:r>
      <w:proofErr w:type="spellEnd"/>
      <w:r w:rsidR="00C10D6D">
        <w:rPr>
          <w:rFonts w:ascii="Bookman Old Style" w:hAnsi="Bookman Old Style"/>
          <w:sz w:val="20"/>
          <w:szCs w:val="20"/>
          <w:lang w:val="en-US"/>
        </w:rPr>
        <w:t xml:space="preserve"> </w:t>
      </w:r>
      <w:proofErr w:type="spellStart"/>
      <w:r w:rsidR="00C10D6D">
        <w:rPr>
          <w:rFonts w:ascii="Bookman Old Style" w:hAnsi="Bookman Old Style"/>
          <w:sz w:val="20"/>
          <w:szCs w:val="20"/>
          <w:lang w:val="en-US"/>
        </w:rPr>
        <w:t>diamati</w:t>
      </w:r>
      <w:proofErr w:type="spellEnd"/>
      <w:r w:rsidR="00C10D6D">
        <w:rPr>
          <w:rFonts w:ascii="Bookman Old Style" w:hAnsi="Bookman Old Style"/>
          <w:sz w:val="20"/>
          <w:szCs w:val="20"/>
          <w:lang w:val="en-US"/>
        </w:rPr>
        <w:t xml:space="preserve"> </w:t>
      </w:r>
      <w:proofErr w:type="spellStart"/>
      <w:r w:rsidR="00C10D6D">
        <w:rPr>
          <w:rFonts w:ascii="Bookman Old Style" w:hAnsi="Bookman Old Style"/>
          <w:sz w:val="20"/>
          <w:szCs w:val="20"/>
          <w:lang w:val="en-US"/>
        </w:rPr>
        <w:t>dari</w:t>
      </w:r>
      <w:proofErr w:type="spellEnd"/>
      <w:r w:rsidR="00C10D6D">
        <w:rPr>
          <w:rFonts w:ascii="Bookman Old Style" w:hAnsi="Bookman Old Style"/>
          <w:sz w:val="20"/>
          <w:szCs w:val="20"/>
          <w:lang w:val="en-US"/>
        </w:rPr>
        <w:t xml:space="preserve"> dua </w:t>
      </w:r>
      <w:proofErr w:type="spellStart"/>
      <w:r w:rsidR="00C10D6D">
        <w:rPr>
          <w:rFonts w:ascii="Bookman Old Style" w:hAnsi="Bookman Old Style"/>
          <w:sz w:val="20"/>
          <w:szCs w:val="20"/>
          <w:lang w:val="en-US"/>
        </w:rPr>
        <w:t>kondisi</w:t>
      </w:r>
      <w:proofErr w:type="spellEnd"/>
      <w:r w:rsidR="00C10D6D">
        <w:rPr>
          <w:rFonts w:ascii="Bookman Old Style" w:hAnsi="Bookman Old Style"/>
          <w:sz w:val="20"/>
          <w:szCs w:val="20"/>
          <w:lang w:val="en-US"/>
        </w:rPr>
        <w:t xml:space="preserve">, </w:t>
      </w:r>
      <w:proofErr w:type="spellStart"/>
      <w:r w:rsidR="00C10D6D">
        <w:rPr>
          <w:rFonts w:ascii="Bookman Old Style" w:hAnsi="Bookman Old Style"/>
          <w:sz w:val="20"/>
          <w:szCs w:val="20"/>
          <w:lang w:val="en-US"/>
        </w:rPr>
        <w:t>yaitu</w:t>
      </w:r>
      <w:proofErr w:type="spellEnd"/>
      <w:r w:rsidR="00C10D6D">
        <w:rPr>
          <w:rFonts w:ascii="Bookman Old Style" w:hAnsi="Bookman Old Style"/>
          <w:sz w:val="20"/>
          <w:szCs w:val="20"/>
          <w:lang w:val="en-US"/>
        </w:rPr>
        <w:t xml:space="preserve">: (1) </w:t>
      </w:r>
      <w:proofErr w:type="spellStart"/>
      <w:r w:rsidR="00C10D6D">
        <w:rPr>
          <w:rFonts w:ascii="Bookman Old Style" w:hAnsi="Bookman Old Style"/>
          <w:sz w:val="20"/>
          <w:szCs w:val="20"/>
          <w:lang w:val="en-US"/>
        </w:rPr>
        <w:t>a</w:t>
      </w:r>
      <w:r w:rsidR="00C10D6D" w:rsidRPr="00C10D6D">
        <w:rPr>
          <w:rFonts w:ascii="Bookman Old Style" w:hAnsi="Bookman Old Style"/>
          <w:sz w:val="20"/>
          <w:szCs w:val="20"/>
          <w:lang w:val="en-US"/>
        </w:rPr>
        <w:t>lat</w:t>
      </w:r>
      <w:proofErr w:type="spellEnd"/>
      <w:r w:rsidR="00C10D6D" w:rsidRPr="00C10D6D">
        <w:rPr>
          <w:rFonts w:ascii="Bookman Old Style" w:hAnsi="Bookman Old Style"/>
          <w:sz w:val="20"/>
          <w:szCs w:val="20"/>
          <w:lang w:val="en-US"/>
        </w:rPr>
        <w:t xml:space="preserve"> p</w:t>
      </w:r>
      <w:proofErr w:type="spellStart"/>
      <w:r w:rsidR="00C10D6D" w:rsidRPr="00C10D6D">
        <w:rPr>
          <w:rFonts w:ascii="Bookman Old Style" w:hAnsi="Bookman Old Style"/>
          <w:sz w:val="20"/>
          <w:szCs w:val="20"/>
          <w:lang w:val="en-US"/>
        </w:rPr>
        <w:t>emenuhan</w:t>
      </w:r>
      <w:proofErr w:type="spellEnd"/>
      <w:r w:rsidR="00C10D6D" w:rsidRPr="00C10D6D">
        <w:rPr>
          <w:rFonts w:ascii="Bookman Old Style" w:hAnsi="Bookman Old Style"/>
          <w:sz w:val="20"/>
          <w:szCs w:val="20"/>
          <w:lang w:val="en-US"/>
        </w:rPr>
        <w:t xml:space="preserve"> </w:t>
      </w:r>
      <w:proofErr w:type="spellStart"/>
      <w:r w:rsidR="00C10D6D" w:rsidRPr="00C10D6D">
        <w:rPr>
          <w:rFonts w:ascii="Bookman Old Style" w:hAnsi="Bookman Old Style"/>
          <w:sz w:val="20"/>
          <w:szCs w:val="20"/>
          <w:lang w:val="en-US"/>
        </w:rPr>
        <w:t>kebutuhan</w:t>
      </w:r>
      <w:proofErr w:type="spellEnd"/>
      <w:r w:rsidR="00C10D6D" w:rsidRPr="00C10D6D">
        <w:rPr>
          <w:rFonts w:ascii="Bookman Old Style" w:hAnsi="Bookman Old Style"/>
          <w:sz w:val="20"/>
          <w:szCs w:val="20"/>
          <w:lang w:val="en-US"/>
        </w:rPr>
        <w:t xml:space="preserve"> </w:t>
      </w:r>
      <w:proofErr w:type="spellStart"/>
      <w:r w:rsidR="00C10D6D" w:rsidRPr="00C10D6D">
        <w:rPr>
          <w:rFonts w:ascii="Bookman Old Style" w:hAnsi="Bookman Old Style"/>
          <w:sz w:val="20"/>
          <w:szCs w:val="20"/>
          <w:lang w:val="en-US"/>
        </w:rPr>
        <w:t>hidup</w:t>
      </w:r>
      <w:proofErr w:type="spellEnd"/>
      <w:r w:rsidR="00C10D6D" w:rsidRPr="00C10D6D">
        <w:rPr>
          <w:rFonts w:ascii="Bookman Old Style" w:hAnsi="Bookman Old Style"/>
          <w:sz w:val="20"/>
          <w:szCs w:val="20"/>
          <w:lang w:val="en-US"/>
        </w:rPr>
        <w:t xml:space="preserve"> </w:t>
      </w:r>
      <w:proofErr w:type="spellStart"/>
      <w:r w:rsidR="00C10D6D" w:rsidRPr="00C10D6D">
        <w:rPr>
          <w:rFonts w:ascii="Bookman Old Style" w:hAnsi="Bookman Old Style"/>
          <w:sz w:val="20"/>
          <w:szCs w:val="20"/>
          <w:lang w:val="en-US"/>
        </w:rPr>
        <w:t>tidak</w:t>
      </w:r>
      <w:proofErr w:type="spellEnd"/>
      <w:r w:rsidR="00C10D6D" w:rsidRPr="00C10D6D">
        <w:rPr>
          <w:rFonts w:ascii="Bookman Old Style" w:hAnsi="Bookman Old Style"/>
          <w:sz w:val="20"/>
          <w:szCs w:val="20"/>
          <w:lang w:val="en-US"/>
        </w:rPr>
        <w:t xml:space="preserve"> </w:t>
      </w:r>
      <w:proofErr w:type="spellStart"/>
      <w:r w:rsidR="00C10D6D" w:rsidRPr="00C10D6D">
        <w:rPr>
          <w:rFonts w:ascii="Bookman Old Style" w:hAnsi="Bookman Old Style"/>
          <w:sz w:val="20"/>
          <w:szCs w:val="20"/>
          <w:lang w:val="en-US"/>
        </w:rPr>
        <w:t>sanggup</w:t>
      </w:r>
      <w:proofErr w:type="spellEnd"/>
      <w:r w:rsidR="00C10D6D" w:rsidRPr="00C10D6D">
        <w:rPr>
          <w:rFonts w:ascii="Bookman Old Style" w:hAnsi="Bookman Old Style"/>
          <w:sz w:val="20"/>
          <w:szCs w:val="20"/>
          <w:lang w:val="en-US"/>
        </w:rPr>
        <w:t xml:space="preserve"> </w:t>
      </w:r>
      <w:proofErr w:type="spellStart"/>
      <w:r w:rsidR="00C10D6D" w:rsidRPr="00C10D6D">
        <w:rPr>
          <w:rFonts w:ascii="Bookman Old Style" w:hAnsi="Bookman Old Style"/>
          <w:sz w:val="20"/>
          <w:szCs w:val="20"/>
          <w:lang w:val="en-US"/>
        </w:rPr>
        <w:t>untuk</w:t>
      </w:r>
      <w:proofErr w:type="spellEnd"/>
      <w:r w:rsidR="00C10D6D" w:rsidRPr="00C10D6D">
        <w:rPr>
          <w:rFonts w:ascii="Bookman Old Style" w:hAnsi="Bookman Old Style"/>
          <w:sz w:val="20"/>
          <w:szCs w:val="20"/>
          <w:lang w:val="en-US"/>
        </w:rPr>
        <w:t xml:space="preserve"> </w:t>
      </w:r>
      <w:proofErr w:type="spellStart"/>
      <w:r w:rsidR="00C10D6D" w:rsidRPr="00C10D6D">
        <w:rPr>
          <w:rFonts w:ascii="Bookman Old Style" w:hAnsi="Bookman Old Style"/>
          <w:sz w:val="20"/>
          <w:szCs w:val="20"/>
          <w:lang w:val="en-US"/>
        </w:rPr>
        <w:t>memenuhi</w:t>
      </w:r>
      <w:proofErr w:type="spellEnd"/>
      <w:r w:rsidR="00C10D6D" w:rsidRPr="00C10D6D">
        <w:rPr>
          <w:rFonts w:ascii="Bookman Old Style" w:hAnsi="Bookman Old Style"/>
          <w:sz w:val="20"/>
          <w:szCs w:val="20"/>
          <w:lang w:val="en-US"/>
        </w:rPr>
        <w:t xml:space="preserve"> </w:t>
      </w:r>
      <w:proofErr w:type="spellStart"/>
      <w:r w:rsidR="00C10D6D" w:rsidRPr="00C10D6D">
        <w:rPr>
          <w:rFonts w:ascii="Bookman Old Style" w:hAnsi="Bookman Old Style"/>
          <w:sz w:val="20"/>
          <w:szCs w:val="20"/>
          <w:lang w:val="en-US"/>
        </w:rPr>
        <w:t>kebutuhan</w:t>
      </w:r>
      <w:proofErr w:type="spellEnd"/>
      <w:r w:rsidR="00C10D6D" w:rsidRPr="00C10D6D">
        <w:rPr>
          <w:rFonts w:ascii="Bookman Old Style" w:hAnsi="Bookman Old Style"/>
          <w:sz w:val="20"/>
          <w:szCs w:val="20"/>
          <w:lang w:val="en-US"/>
        </w:rPr>
        <w:t xml:space="preserve"> yang </w:t>
      </w:r>
      <w:proofErr w:type="spellStart"/>
      <w:r w:rsidR="00C10D6D" w:rsidRPr="00C10D6D">
        <w:rPr>
          <w:rFonts w:ascii="Bookman Old Style" w:hAnsi="Bookman Old Style"/>
          <w:sz w:val="20"/>
          <w:szCs w:val="20"/>
          <w:lang w:val="en-US"/>
        </w:rPr>
        <w:t>ada</w:t>
      </w:r>
      <w:proofErr w:type="spellEnd"/>
      <w:r w:rsidR="00C10D6D">
        <w:rPr>
          <w:rFonts w:ascii="Bookman Old Style" w:hAnsi="Bookman Old Style"/>
          <w:sz w:val="20"/>
          <w:szCs w:val="20"/>
          <w:lang w:val="en-US"/>
        </w:rPr>
        <w:t xml:space="preserve"> dan (2) </w:t>
      </w:r>
      <w:proofErr w:type="spellStart"/>
      <w:r w:rsidR="00C10D6D">
        <w:rPr>
          <w:rFonts w:ascii="Bookman Old Style" w:hAnsi="Bookman Old Style"/>
          <w:sz w:val="20"/>
          <w:szCs w:val="20"/>
          <w:lang w:val="en-US"/>
        </w:rPr>
        <w:t>d</w:t>
      </w:r>
      <w:r w:rsidR="00C10D6D" w:rsidRPr="00C10D6D">
        <w:rPr>
          <w:rFonts w:ascii="Bookman Old Style" w:hAnsi="Bookman Old Style"/>
          <w:sz w:val="20"/>
          <w:szCs w:val="20"/>
          <w:lang w:val="en-US"/>
        </w:rPr>
        <w:t>iperlukan</w:t>
      </w:r>
      <w:proofErr w:type="spellEnd"/>
      <w:r w:rsidR="00C10D6D" w:rsidRPr="00C10D6D">
        <w:rPr>
          <w:rFonts w:ascii="Bookman Old Style" w:hAnsi="Bookman Old Style"/>
          <w:sz w:val="20"/>
          <w:szCs w:val="20"/>
          <w:lang w:val="en-US"/>
        </w:rPr>
        <w:t xml:space="preserve"> </w:t>
      </w:r>
      <w:proofErr w:type="spellStart"/>
      <w:r w:rsidR="00C10D6D" w:rsidRPr="00C10D6D">
        <w:rPr>
          <w:rFonts w:ascii="Bookman Old Style" w:hAnsi="Bookman Old Style"/>
          <w:sz w:val="20"/>
          <w:szCs w:val="20"/>
          <w:lang w:val="en-US"/>
        </w:rPr>
        <w:t>pengorbanan</w:t>
      </w:r>
      <w:proofErr w:type="spellEnd"/>
      <w:r w:rsidR="00C10D6D" w:rsidRPr="00C10D6D">
        <w:rPr>
          <w:rFonts w:ascii="Bookman Old Style" w:hAnsi="Bookman Old Style"/>
          <w:sz w:val="20"/>
          <w:szCs w:val="20"/>
          <w:lang w:val="en-US"/>
        </w:rPr>
        <w:t xml:space="preserve"> </w:t>
      </w:r>
      <w:proofErr w:type="spellStart"/>
      <w:r w:rsidR="00C10D6D" w:rsidRPr="00C10D6D">
        <w:rPr>
          <w:rFonts w:ascii="Bookman Old Style" w:hAnsi="Bookman Old Style"/>
          <w:sz w:val="20"/>
          <w:szCs w:val="20"/>
          <w:lang w:val="en-US"/>
        </w:rPr>
        <w:t>lebih</w:t>
      </w:r>
      <w:proofErr w:type="spellEnd"/>
      <w:r w:rsidR="00C10D6D" w:rsidRPr="00C10D6D">
        <w:rPr>
          <w:rFonts w:ascii="Bookman Old Style" w:hAnsi="Bookman Old Style"/>
          <w:sz w:val="20"/>
          <w:szCs w:val="20"/>
          <w:lang w:val="en-US"/>
        </w:rPr>
        <w:t xml:space="preserve"> </w:t>
      </w:r>
      <w:proofErr w:type="spellStart"/>
      <w:r w:rsidR="00C10D6D" w:rsidRPr="00C10D6D">
        <w:rPr>
          <w:rFonts w:ascii="Bookman Old Style" w:hAnsi="Bookman Old Style"/>
          <w:sz w:val="20"/>
          <w:szCs w:val="20"/>
          <w:lang w:val="en-US"/>
        </w:rPr>
        <w:t>untuk</w:t>
      </w:r>
      <w:proofErr w:type="spellEnd"/>
      <w:r w:rsidR="00C10D6D" w:rsidRPr="00C10D6D">
        <w:rPr>
          <w:rFonts w:ascii="Bookman Old Style" w:hAnsi="Bookman Old Style"/>
          <w:sz w:val="20"/>
          <w:szCs w:val="20"/>
          <w:lang w:val="en-US"/>
        </w:rPr>
        <w:t xml:space="preserve"> </w:t>
      </w:r>
      <w:proofErr w:type="spellStart"/>
      <w:r w:rsidR="00C10D6D" w:rsidRPr="00C10D6D">
        <w:rPr>
          <w:rFonts w:ascii="Bookman Old Style" w:hAnsi="Bookman Old Style"/>
          <w:sz w:val="20"/>
          <w:szCs w:val="20"/>
          <w:lang w:val="en-US"/>
        </w:rPr>
        <w:t>mendapatkan</w:t>
      </w:r>
      <w:proofErr w:type="spellEnd"/>
      <w:r w:rsidR="00C10D6D" w:rsidRPr="00C10D6D">
        <w:rPr>
          <w:rFonts w:ascii="Bookman Old Style" w:hAnsi="Bookman Old Style"/>
          <w:sz w:val="20"/>
          <w:szCs w:val="20"/>
          <w:lang w:val="en-US"/>
        </w:rPr>
        <w:t xml:space="preserve"> </w:t>
      </w:r>
      <w:proofErr w:type="spellStart"/>
      <w:r w:rsidR="00C10D6D" w:rsidRPr="00C10D6D">
        <w:rPr>
          <w:rFonts w:ascii="Bookman Old Style" w:hAnsi="Bookman Old Style"/>
          <w:sz w:val="20"/>
          <w:szCs w:val="20"/>
          <w:lang w:val="en-US"/>
        </w:rPr>
        <w:t>alat</w:t>
      </w:r>
      <w:proofErr w:type="spellEnd"/>
      <w:r w:rsidR="00C10D6D" w:rsidRPr="00C10D6D">
        <w:rPr>
          <w:rFonts w:ascii="Bookman Old Style" w:hAnsi="Bookman Old Style"/>
          <w:sz w:val="20"/>
          <w:szCs w:val="20"/>
          <w:lang w:val="en-US"/>
        </w:rPr>
        <w:t xml:space="preserve"> </w:t>
      </w:r>
      <w:proofErr w:type="spellStart"/>
      <w:r w:rsidR="00C10D6D" w:rsidRPr="00C10D6D">
        <w:rPr>
          <w:rFonts w:ascii="Bookman Old Style" w:hAnsi="Bookman Old Style"/>
          <w:sz w:val="20"/>
          <w:szCs w:val="20"/>
          <w:lang w:val="en-US"/>
        </w:rPr>
        <w:t>pemuas</w:t>
      </w:r>
      <w:proofErr w:type="spellEnd"/>
      <w:r w:rsidR="00C10D6D" w:rsidRPr="00C10D6D">
        <w:rPr>
          <w:rFonts w:ascii="Bookman Old Style" w:hAnsi="Bookman Old Style"/>
          <w:sz w:val="20"/>
          <w:szCs w:val="20"/>
          <w:lang w:val="en-US"/>
        </w:rPr>
        <w:t xml:space="preserve"> </w:t>
      </w:r>
      <w:proofErr w:type="spellStart"/>
      <w:r w:rsidR="00C10D6D" w:rsidRPr="00C10D6D">
        <w:rPr>
          <w:rFonts w:ascii="Bookman Old Style" w:hAnsi="Bookman Old Style"/>
          <w:sz w:val="20"/>
          <w:szCs w:val="20"/>
          <w:lang w:val="en-US"/>
        </w:rPr>
        <w:t>kebutuhan</w:t>
      </w:r>
      <w:proofErr w:type="spellEnd"/>
      <w:r w:rsidR="00C10D6D" w:rsidRPr="00C10D6D">
        <w:rPr>
          <w:rFonts w:ascii="Bookman Old Style" w:hAnsi="Bookman Old Style"/>
          <w:sz w:val="20"/>
          <w:szCs w:val="20"/>
          <w:lang w:val="en-US"/>
        </w:rPr>
        <w:t xml:space="preserve"> </w:t>
      </w:r>
      <w:proofErr w:type="spellStart"/>
      <w:r w:rsidR="00C10D6D" w:rsidRPr="00C10D6D">
        <w:rPr>
          <w:rFonts w:ascii="Bookman Old Style" w:hAnsi="Bookman Old Style"/>
          <w:sz w:val="20"/>
          <w:szCs w:val="20"/>
          <w:lang w:val="en-US"/>
        </w:rPr>
        <w:t>hidup</w:t>
      </w:r>
      <w:proofErr w:type="spellEnd"/>
      <w:r w:rsidR="00C10D6D" w:rsidRPr="00C10D6D">
        <w:rPr>
          <w:rFonts w:ascii="Bookman Old Style" w:hAnsi="Bookman Old Style"/>
          <w:sz w:val="20"/>
          <w:szCs w:val="20"/>
          <w:lang w:val="en-US"/>
        </w:rPr>
        <w:t xml:space="preserve"> </w:t>
      </w:r>
      <w:proofErr w:type="spellStart"/>
      <w:r w:rsidR="00C10D6D" w:rsidRPr="00C10D6D">
        <w:rPr>
          <w:rFonts w:ascii="Bookman Old Style" w:hAnsi="Bookman Old Style"/>
          <w:sz w:val="20"/>
          <w:szCs w:val="20"/>
          <w:lang w:val="en-US"/>
        </w:rPr>
        <w:t>manusia</w:t>
      </w:r>
      <w:proofErr w:type="spellEnd"/>
      <w:r w:rsidR="00C10D6D" w:rsidRPr="00C10D6D">
        <w:rPr>
          <w:rFonts w:ascii="Bookman Old Style" w:hAnsi="Bookman Old Style"/>
          <w:sz w:val="20"/>
          <w:szCs w:val="20"/>
          <w:lang w:val="en-US"/>
        </w:rPr>
        <w:t>.</w:t>
      </w:r>
    </w:p>
    <w:p w14:paraId="14FE0D83" w14:textId="73DC504A" w:rsidR="00B125B3" w:rsidRDefault="00B125B3" w:rsidP="00C10D6D">
      <w:pPr>
        <w:widowControl w:val="0"/>
        <w:spacing w:after="240" w:line="260" w:lineRule="atLeast"/>
        <w:jc w:val="both"/>
        <w:rPr>
          <w:rFonts w:ascii="Bookman Old Style" w:hAnsi="Bookman Old Style"/>
          <w:sz w:val="20"/>
          <w:szCs w:val="20"/>
          <w:lang w:val="en-US"/>
        </w:rPr>
      </w:pPr>
      <w:proofErr w:type="spellStart"/>
      <w:r w:rsidRPr="00B125B3">
        <w:rPr>
          <w:rFonts w:ascii="Bookman Old Style" w:hAnsi="Bookman Old Style"/>
          <w:sz w:val="20"/>
          <w:szCs w:val="20"/>
          <w:lang w:val="en-US"/>
        </w:rPr>
        <w:t>Kondisi</w:t>
      </w:r>
      <w:proofErr w:type="spellEnd"/>
      <w:r w:rsidRPr="00B125B3">
        <w:rPr>
          <w:rFonts w:ascii="Bookman Old Style" w:hAnsi="Bookman Old Style"/>
          <w:sz w:val="20"/>
          <w:szCs w:val="20"/>
          <w:lang w:val="en-US"/>
        </w:rPr>
        <w:t xml:space="preserve"> </w:t>
      </w:r>
      <w:proofErr w:type="spellStart"/>
      <w:r w:rsidR="00933D4E">
        <w:rPr>
          <w:rFonts w:ascii="Bookman Old Style" w:hAnsi="Bookman Old Style"/>
          <w:sz w:val="20"/>
          <w:szCs w:val="20"/>
          <w:lang w:val="en-US"/>
        </w:rPr>
        <w:t>kelangkaan</w:t>
      </w:r>
      <w:proofErr w:type="spellEnd"/>
      <w:r w:rsidR="00933D4E">
        <w:rPr>
          <w:rFonts w:ascii="Bookman Old Style" w:hAnsi="Bookman Old Style"/>
          <w:sz w:val="20"/>
          <w:szCs w:val="20"/>
          <w:lang w:val="en-US"/>
        </w:rPr>
        <w:t xml:space="preserve"> </w:t>
      </w:r>
      <w:proofErr w:type="spellStart"/>
      <w:r w:rsidRPr="00B125B3">
        <w:rPr>
          <w:rFonts w:ascii="Bookman Old Style" w:hAnsi="Bookman Old Style"/>
          <w:sz w:val="20"/>
          <w:szCs w:val="20"/>
          <w:lang w:val="en-US"/>
        </w:rPr>
        <w:t>sumber</w:t>
      </w:r>
      <w:proofErr w:type="spellEnd"/>
      <w:r w:rsidRPr="00B125B3">
        <w:rPr>
          <w:rFonts w:ascii="Bookman Old Style" w:hAnsi="Bookman Old Style"/>
          <w:sz w:val="20"/>
          <w:szCs w:val="20"/>
          <w:lang w:val="en-US"/>
        </w:rPr>
        <w:t xml:space="preserve"> </w:t>
      </w:r>
      <w:proofErr w:type="spellStart"/>
      <w:r w:rsidRPr="00B125B3">
        <w:rPr>
          <w:rFonts w:ascii="Bookman Old Style" w:hAnsi="Bookman Old Style"/>
          <w:sz w:val="20"/>
          <w:szCs w:val="20"/>
          <w:lang w:val="en-US"/>
        </w:rPr>
        <w:t>daya</w:t>
      </w:r>
      <w:proofErr w:type="spellEnd"/>
      <w:r w:rsidRPr="00B125B3">
        <w:rPr>
          <w:rFonts w:ascii="Bookman Old Style" w:hAnsi="Bookman Old Style"/>
          <w:sz w:val="20"/>
          <w:szCs w:val="20"/>
          <w:lang w:val="en-US"/>
        </w:rPr>
        <w:t xml:space="preserve"> </w:t>
      </w:r>
      <w:proofErr w:type="spellStart"/>
      <w:r w:rsidR="00933D4E">
        <w:rPr>
          <w:rFonts w:ascii="Bookman Old Style" w:hAnsi="Bookman Old Style"/>
          <w:sz w:val="20"/>
          <w:szCs w:val="20"/>
          <w:lang w:val="en-US"/>
        </w:rPr>
        <w:t>terjadi</w:t>
      </w:r>
      <w:proofErr w:type="spellEnd"/>
      <w:r w:rsidRPr="00B125B3">
        <w:rPr>
          <w:rFonts w:ascii="Bookman Old Style" w:hAnsi="Bookman Old Style"/>
          <w:sz w:val="20"/>
          <w:szCs w:val="20"/>
          <w:lang w:val="en-US"/>
        </w:rPr>
        <w:t xml:space="preserve"> </w:t>
      </w:r>
      <w:proofErr w:type="spellStart"/>
      <w:r w:rsidRPr="00B125B3">
        <w:rPr>
          <w:rFonts w:ascii="Bookman Old Style" w:hAnsi="Bookman Old Style"/>
          <w:sz w:val="20"/>
          <w:szCs w:val="20"/>
          <w:lang w:val="en-US"/>
        </w:rPr>
        <w:t>ketika</w:t>
      </w:r>
      <w:proofErr w:type="spellEnd"/>
      <w:r w:rsidRPr="00B125B3">
        <w:rPr>
          <w:rFonts w:ascii="Bookman Old Style" w:hAnsi="Bookman Old Style"/>
          <w:sz w:val="20"/>
          <w:szCs w:val="20"/>
          <w:lang w:val="en-US"/>
        </w:rPr>
        <w:t xml:space="preserve"> </w:t>
      </w:r>
      <w:proofErr w:type="spellStart"/>
      <w:r w:rsidRPr="00B125B3">
        <w:rPr>
          <w:rFonts w:ascii="Bookman Old Style" w:hAnsi="Bookman Old Style"/>
          <w:sz w:val="20"/>
          <w:szCs w:val="20"/>
          <w:lang w:val="en-US"/>
        </w:rPr>
        <w:t>permintaan</w:t>
      </w:r>
      <w:proofErr w:type="spellEnd"/>
      <w:r w:rsidRPr="00B125B3">
        <w:rPr>
          <w:rFonts w:ascii="Bookman Old Style" w:hAnsi="Bookman Old Style"/>
          <w:sz w:val="20"/>
          <w:szCs w:val="20"/>
          <w:lang w:val="en-US"/>
        </w:rPr>
        <w:t xml:space="preserve"> </w:t>
      </w:r>
      <w:proofErr w:type="spellStart"/>
      <w:r w:rsidRPr="00B125B3">
        <w:rPr>
          <w:rFonts w:ascii="Bookman Old Style" w:hAnsi="Bookman Old Style"/>
          <w:sz w:val="20"/>
          <w:szCs w:val="20"/>
          <w:lang w:val="en-US"/>
        </w:rPr>
        <w:t>lebih</w:t>
      </w:r>
      <w:proofErr w:type="spellEnd"/>
      <w:r w:rsidRPr="00B125B3">
        <w:rPr>
          <w:rFonts w:ascii="Bookman Old Style" w:hAnsi="Bookman Old Style"/>
          <w:sz w:val="20"/>
          <w:szCs w:val="20"/>
          <w:lang w:val="en-US"/>
        </w:rPr>
        <w:t xml:space="preserve"> </w:t>
      </w:r>
      <w:proofErr w:type="spellStart"/>
      <w:r w:rsidRPr="00B125B3">
        <w:rPr>
          <w:rFonts w:ascii="Bookman Old Style" w:hAnsi="Bookman Old Style"/>
          <w:sz w:val="20"/>
          <w:szCs w:val="20"/>
          <w:lang w:val="en-US"/>
        </w:rPr>
        <w:t>besar</w:t>
      </w:r>
      <w:proofErr w:type="spellEnd"/>
      <w:r w:rsidRPr="00B125B3">
        <w:rPr>
          <w:rFonts w:ascii="Bookman Old Style" w:hAnsi="Bookman Old Style"/>
          <w:sz w:val="20"/>
          <w:szCs w:val="20"/>
          <w:lang w:val="en-US"/>
        </w:rPr>
        <w:t xml:space="preserve"> </w:t>
      </w:r>
      <w:proofErr w:type="spellStart"/>
      <w:r w:rsidRPr="00B125B3">
        <w:rPr>
          <w:rFonts w:ascii="Bookman Old Style" w:hAnsi="Bookman Old Style"/>
          <w:sz w:val="20"/>
          <w:szCs w:val="20"/>
          <w:lang w:val="en-US"/>
        </w:rPr>
        <w:t>dari</w:t>
      </w:r>
      <w:proofErr w:type="spellEnd"/>
      <w:r w:rsidRPr="00B125B3">
        <w:rPr>
          <w:rFonts w:ascii="Bookman Old Style" w:hAnsi="Bookman Old Style"/>
          <w:sz w:val="20"/>
          <w:szCs w:val="20"/>
          <w:lang w:val="en-US"/>
        </w:rPr>
        <w:t xml:space="preserve"> </w:t>
      </w:r>
      <w:proofErr w:type="spellStart"/>
      <w:r w:rsidRPr="00B125B3">
        <w:rPr>
          <w:rFonts w:ascii="Bookman Old Style" w:hAnsi="Bookman Old Style"/>
          <w:sz w:val="20"/>
          <w:szCs w:val="20"/>
          <w:lang w:val="en-US"/>
        </w:rPr>
        <w:t>persediaan</w:t>
      </w:r>
      <w:proofErr w:type="spellEnd"/>
      <w:r w:rsidRPr="00B125B3">
        <w:rPr>
          <w:rFonts w:ascii="Bookman Old Style" w:hAnsi="Bookman Old Style"/>
          <w:sz w:val="20"/>
          <w:szCs w:val="20"/>
          <w:lang w:val="en-US"/>
        </w:rPr>
        <w:t xml:space="preserve">. </w:t>
      </w:r>
      <w:proofErr w:type="spellStart"/>
      <w:r w:rsidR="00933D4E">
        <w:rPr>
          <w:rFonts w:ascii="Bookman Old Style" w:hAnsi="Bookman Old Style"/>
          <w:sz w:val="20"/>
          <w:szCs w:val="20"/>
          <w:lang w:val="en-US"/>
        </w:rPr>
        <w:t>S</w:t>
      </w:r>
      <w:r w:rsidRPr="00B125B3">
        <w:rPr>
          <w:rFonts w:ascii="Bookman Old Style" w:hAnsi="Bookman Old Style"/>
          <w:sz w:val="20"/>
          <w:szCs w:val="20"/>
          <w:lang w:val="en-US"/>
        </w:rPr>
        <w:t>esuatu</w:t>
      </w:r>
      <w:proofErr w:type="spellEnd"/>
      <w:r w:rsidRPr="00B125B3">
        <w:rPr>
          <w:rFonts w:ascii="Bookman Old Style" w:hAnsi="Bookman Old Style"/>
          <w:sz w:val="20"/>
          <w:szCs w:val="20"/>
          <w:lang w:val="en-US"/>
        </w:rPr>
        <w:t xml:space="preserve"> </w:t>
      </w:r>
      <w:proofErr w:type="spellStart"/>
      <w:r w:rsidR="00933D4E">
        <w:rPr>
          <w:rFonts w:ascii="Bookman Old Style" w:hAnsi="Bookman Old Style"/>
          <w:sz w:val="20"/>
          <w:szCs w:val="20"/>
          <w:lang w:val="en-US"/>
        </w:rPr>
        <w:t>menjadi</w:t>
      </w:r>
      <w:proofErr w:type="spellEnd"/>
      <w:r w:rsidRPr="00B125B3">
        <w:rPr>
          <w:rFonts w:ascii="Bookman Old Style" w:hAnsi="Bookman Old Style"/>
          <w:sz w:val="20"/>
          <w:szCs w:val="20"/>
          <w:lang w:val="en-US"/>
        </w:rPr>
        <w:t xml:space="preserve"> </w:t>
      </w:r>
      <w:proofErr w:type="spellStart"/>
      <w:r w:rsidRPr="00B125B3">
        <w:rPr>
          <w:rFonts w:ascii="Bookman Old Style" w:hAnsi="Bookman Old Style"/>
          <w:sz w:val="20"/>
          <w:szCs w:val="20"/>
          <w:lang w:val="en-US"/>
        </w:rPr>
        <w:t>langka</w:t>
      </w:r>
      <w:proofErr w:type="spellEnd"/>
      <w:r w:rsidRPr="00B125B3">
        <w:rPr>
          <w:rFonts w:ascii="Bookman Old Style" w:hAnsi="Bookman Old Style"/>
          <w:sz w:val="20"/>
          <w:szCs w:val="20"/>
          <w:lang w:val="en-US"/>
        </w:rPr>
        <w:t xml:space="preserve"> </w:t>
      </w:r>
      <w:proofErr w:type="spellStart"/>
      <w:r w:rsidRPr="00B125B3">
        <w:rPr>
          <w:rFonts w:ascii="Bookman Old Style" w:hAnsi="Bookman Old Style"/>
          <w:sz w:val="20"/>
          <w:szCs w:val="20"/>
          <w:lang w:val="en-US"/>
        </w:rPr>
        <w:t>ketika</w:t>
      </w:r>
      <w:proofErr w:type="spellEnd"/>
      <w:r w:rsidRPr="00B125B3">
        <w:rPr>
          <w:rFonts w:ascii="Bookman Old Style" w:hAnsi="Bookman Old Style"/>
          <w:sz w:val="20"/>
          <w:szCs w:val="20"/>
          <w:lang w:val="en-US"/>
        </w:rPr>
        <w:t xml:space="preserve"> </w:t>
      </w:r>
      <w:proofErr w:type="spellStart"/>
      <w:r w:rsidRPr="00B125B3">
        <w:rPr>
          <w:rFonts w:ascii="Bookman Old Style" w:hAnsi="Bookman Old Style"/>
          <w:sz w:val="20"/>
          <w:szCs w:val="20"/>
          <w:lang w:val="en-US"/>
        </w:rPr>
        <w:t>jumlah</w:t>
      </w:r>
      <w:proofErr w:type="spellEnd"/>
      <w:r w:rsidRPr="00B125B3">
        <w:rPr>
          <w:rFonts w:ascii="Bookman Old Style" w:hAnsi="Bookman Old Style"/>
          <w:sz w:val="20"/>
          <w:szCs w:val="20"/>
          <w:lang w:val="en-US"/>
        </w:rPr>
        <w:t xml:space="preserve"> </w:t>
      </w:r>
      <w:proofErr w:type="spellStart"/>
      <w:r w:rsidRPr="00B125B3">
        <w:rPr>
          <w:rFonts w:ascii="Bookman Old Style" w:hAnsi="Bookman Old Style"/>
          <w:sz w:val="20"/>
          <w:szCs w:val="20"/>
          <w:lang w:val="en-US"/>
        </w:rPr>
        <w:t>barang</w:t>
      </w:r>
      <w:proofErr w:type="spellEnd"/>
      <w:r w:rsidRPr="00B125B3">
        <w:rPr>
          <w:rFonts w:ascii="Bookman Old Style" w:hAnsi="Bookman Old Style"/>
          <w:sz w:val="20"/>
          <w:szCs w:val="20"/>
          <w:lang w:val="en-US"/>
        </w:rPr>
        <w:t xml:space="preserve"> </w:t>
      </w:r>
      <w:proofErr w:type="spellStart"/>
      <w:r w:rsidRPr="00B125B3">
        <w:rPr>
          <w:rFonts w:ascii="Bookman Old Style" w:hAnsi="Bookman Old Style"/>
          <w:sz w:val="20"/>
          <w:szCs w:val="20"/>
          <w:lang w:val="en-US"/>
        </w:rPr>
        <w:t>lebih</w:t>
      </w:r>
      <w:proofErr w:type="spellEnd"/>
      <w:r w:rsidRPr="00B125B3">
        <w:rPr>
          <w:rFonts w:ascii="Bookman Old Style" w:hAnsi="Bookman Old Style"/>
          <w:sz w:val="20"/>
          <w:szCs w:val="20"/>
          <w:lang w:val="en-US"/>
        </w:rPr>
        <w:t xml:space="preserve"> </w:t>
      </w:r>
      <w:proofErr w:type="spellStart"/>
      <w:r w:rsidRPr="00B125B3">
        <w:rPr>
          <w:rFonts w:ascii="Bookman Old Style" w:hAnsi="Bookman Old Style"/>
          <w:sz w:val="20"/>
          <w:szCs w:val="20"/>
          <w:lang w:val="en-US"/>
        </w:rPr>
        <w:t>sedikit</w:t>
      </w:r>
      <w:proofErr w:type="spellEnd"/>
      <w:r w:rsidRPr="00B125B3">
        <w:rPr>
          <w:rFonts w:ascii="Bookman Old Style" w:hAnsi="Bookman Old Style"/>
          <w:sz w:val="20"/>
          <w:szCs w:val="20"/>
          <w:lang w:val="en-US"/>
        </w:rPr>
        <w:t xml:space="preserve"> </w:t>
      </w:r>
      <w:proofErr w:type="spellStart"/>
      <w:r w:rsidR="00933D4E">
        <w:rPr>
          <w:rFonts w:ascii="Bookman Old Style" w:hAnsi="Bookman Old Style"/>
          <w:sz w:val="20"/>
          <w:szCs w:val="20"/>
          <w:lang w:val="en-US"/>
        </w:rPr>
        <w:t>dari</w:t>
      </w:r>
      <w:proofErr w:type="spellEnd"/>
      <w:r w:rsidRPr="00B125B3">
        <w:rPr>
          <w:rFonts w:ascii="Bookman Old Style" w:hAnsi="Bookman Old Style"/>
          <w:sz w:val="20"/>
          <w:szCs w:val="20"/>
          <w:lang w:val="en-US"/>
        </w:rPr>
        <w:t xml:space="preserve"> orang yang </w:t>
      </w:r>
      <w:proofErr w:type="spellStart"/>
      <w:r w:rsidRPr="00B125B3">
        <w:rPr>
          <w:rFonts w:ascii="Bookman Old Style" w:hAnsi="Bookman Old Style"/>
          <w:sz w:val="20"/>
          <w:szCs w:val="20"/>
          <w:lang w:val="en-US"/>
        </w:rPr>
        <w:t>menginginkannya</w:t>
      </w:r>
      <w:proofErr w:type="spellEnd"/>
      <w:r w:rsidRPr="00B125B3">
        <w:rPr>
          <w:rFonts w:ascii="Bookman Old Style" w:hAnsi="Bookman Old Style"/>
          <w:sz w:val="20"/>
          <w:szCs w:val="20"/>
          <w:lang w:val="en-US"/>
        </w:rPr>
        <w:t xml:space="preserve">. </w:t>
      </w:r>
      <w:proofErr w:type="spellStart"/>
      <w:r w:rsidR="00933D4E">
        <w:rPr>
          <w:rFonts w:ascii="Bookman Old Style" w:hAnsi="Bookman Old Style"/>
          <w:sz w:val="20"/>
          <w:szCs w:val="20"/>
          <w:lang w:val="en-US"/>
        </w:rPr>
        <w:t>Semakin</w:t>
      </w:r>
      <w:proofErr w:type="spellEnd"/>
      <w:r w:rsidRPr="00B125B3">
        <w:rPr>
          <w:rFonts w:ascii="Bookman Old Style" w:hAnsi="Bookman Old Style"/>
          <w:sz w:val="20"/>
          <w:szCs w:val="20"/>
          <w:lang w:val="en-US"/>
        </w:rPr>
        <w:t xml:space="preserve"> </w:t>
      </w:r>
      <w:proofErr w:type="spellStart"/>
      <w:r w:rsidRPr="00B125B3">
        <w:rPr>
          <w:rFonts w:ascii="Bookman Old Style" w:hAnsi="Bookman Old Style"/>
          <w:sz w:val="20"/>
          <w:szCs w:val="20"/>
          <w:lang w:val="en-US"/>
        </w:rPr>
        <w:t>banyak</w:t>
      </w:r>
      <w:proofErr w:type="spellEnd"/>
      <w:r w:rsidRPr="00B125B3">
        <w:rPr>
          <w:rFonts w:ascii="Bookman Old Style" w:hAnsi="Bookman Old Style"/>
          <w:sz w:val="20"/>
          <w:szCs w:val="20"/>
          <w:lang w:val="en-US"/>
        </w:rPr>
        <w:t xml:space="preserve"> orang yang </w:t>
      </w:r>
      <w:proofErr w:type="spellStart"/>
      <w:r w:rsidRPr="00B125B3">
        <w:rPr>
          <w:rFonts w:ascii="Bookman Old Style" w:hAnsi="Bookman Old Style"/>
          <w:sz w:val="20"/>
          <w:szCs w:val="20"/>
          <w:lang w:val="en-US"/>
        </w:rPr>
        <w:t>menginginkannya</w:t>
      </w:r>
      <w:proofErr w:type="spellEnd"/>
      <w:r w:rsidRPr="00B125B3">
        <w:rPr>
          <w:rFonts w:ascii="Bookman Old Style" w:hAnsi="Bookman Old Style"/>
          <w:sz w:val="20"/>
          <w:szCs w:val="20"/>
          <w:lang w:val="en-US"/>
        </w:rPr>
        <w:t xml:space="preserve">, </w:t>
      </w:r>
      <w:proofErr w:type="spellStart"/>
      <w:r w:rsidRPr="00B125B3">
        <w:rPr>
          <w:rFonts w:ascii="Bookman Old Style" w:hAnsi="Bookman Old Style"/>
          <w:sz w:val="20"/>
          <w:szCs w:val="20"/>
          <w:lang w:val="en-US"/>
        </w:rPr>
        <w:t>menunjukkan</w:t>
      </w:r>
      <w:proofErr w:type="spellEnd"/>
      <w:r w:rsidRPr="00B125B3">
        <w:rPr>
          <w:rFonts w:ascii="Bookman Old Style" w:hAnsi="Bookman Old Style"/>
          <w:sz w:val="20"/>
          <w:szCs w:val="20"/>
          <w:lang w:val="en-US"/>
        </w:rPr>
        <w:t xml:space="preserve"> </w:t>
      </w:r>
      <w:proofErr w:type="spellStart"/>
      <w:r w:rsidRPr="00B125B3">
        <w:rPr>
          <w:rFonts w:ascii="Bookman Old Style" w:hAnsi="Bookman Old Style"/>
          <w:sz w:val="20"/>
          <w:szCs w:val="20"/>
          <w:lang w:val="en-US"/>
        </w:rPr>
        <w:t>bahwa</w:t>
      </w:r>
      <w:proofErr w:type="spellEnd"/>
      <w:r w:rsidRPr="00B125B3">
        <w:rPr>
          <w:rFonts w:ascii="Bookman Old Style" w:hAnsi="Bookman Old Style"/>
          <w:sz w:val="20"/>
          <w:szCs w:val="20"/>
          <w:lang w:val="en-US"/>
        </w:rPr>
        <w:t xml:space="preserve"> </w:t>
      </w:r>
      <w:proofErr w:type="spellStart"/>
      <w:r w:rsidRPr="00B125B3">
        <w:rPr>
          <w:rFonts w:ascii="Bookman Old Style" w:hAnsi="Bookman Old Style"/>
          <w:sz w:val="20"/>
          <w:szCs w:val="20"/>
          <w:lang w:val="en-US"/>
        </w:rPr>
        <w:t>sumber</w:t>
      </w:r>
      <w:proofErr w:type="spellEnd"/>
      <w:r w:rsidRPr="00B125B3">
        <w:rPr>
          <w:rFonts w:ascii="Bookman Old Style" w:hAnsi="Bookman Old Style"/>
          <w:sz w:val="20"/>
          <w:szCs w:val="20"/>
          <w:lang w:val="en-US"/>
        </w:rPr>
        <w:t xml:space="preserve"> </w:t>
      </w:r>
      <w:proofErr w:type="spellStart"/>
      <w:r w:rsidRPr="00B125B3">
        <w:rPr>
          <w:rFonts w:ascii="Bookman Old Style" w:hAnsi="Bookman Old Style"/>
          <w:sz w:val="20"/>
          <w:szCs w:val="20"/>
          <w:lang w:val="en-US"/>
        </w:rPr>
        <w:t>daya</w:t>
      </w:r>
      <w:proofErr w:type="spellEnd"/>
      <w:r w:rsidRPr="00B125B3">
        <w:rPr>
          <w:rFonts w:ascii="Bookman Old Style" w:hAnsi="Bookman Old Style"/>
          <w:sz w:val="20"/>
          <w:szCs w:val="20"/>
          <w:lang w:val="en-US"/>
        </w:rPr>
        <w:t xml:space="preserve"> </w:t>
      </w:r>
      <w:proofErr w:type="spellStart"/>
      <w:r w:rsidRPr="00B125B3">
        <w:rPr>
          <w:rFonts w:ascii="Bookman Old Style" w:hAnsi="Bookman Old Style"/>
          <w:sz w:val="20"/>
          <w:szCs w:val="20"/>
          <w:lang w:val="en-US"/>
        </w:rPr>
        <w:t>atau</w:t>
      </w:r>
      <w:proofErr w:type="spellEnd"/>
      <w:r w:rsidRPr="00B125B3">
        <w:rPr>
          <w:rFonts w:ascii="Bookman Old Style" w:hAnsi="Bookman Old Style"/>
          <w:sz w:val="20"/>
          <w:szCs w:val="20"/>
          <w:lang w:val="en-US"/>
        </w:rPr>
        <w:t xml:space="preserve"> </w:t>
      </w:r>
      <w:proofErr w:type="spellStart"/>
      <w:r w:rsidRPr="00B125B3">
        <w:rPr>
          <w:rFonts w:ascii="Bookman Old Style" w:hAnsi="Bookman Old Style"/>
          <w:sz w:val="20"/>
          <w:szCs w:val="20"/>
          <w:lang w:val="en-US"/>
        </w:rPr>
        <w:t>barang</w:t>
      </w:r>
      <w:proofErr w:type="spellEnd"/>
      <w:r w:rsidRPr="00B125B3">
        <w:rPr>
          <w:rFonts w:ascii="Bookman Old Style" w:hAnsi="Bookman Old Style"/>
          <w:sz w:val="20"/>
          <w:szCs w:val="20"/>
          <w:lang w:val="en-US"/>
        </w:rPr>
        <w:t xml:space="preserve"> </w:t>
      </w:r>
      <w:proofErr w:type="spellStart"/>
      <w:r w:rsidRPr="00B125B3">
        <w:rPr>
          <w:rFonts w:ascii="Bookman Old Style" w:hAnsi="Bookman Old Style"/>
          <w:sz w:val="20"/>
          <w:szCs w:val="20"/>
          <w:lang w:val="en-US"/>
        </w:rPr>
        <w:t>itu</w:t>
      </w:r>
      <w:proofErr w:type="spellEnd"/>
      <w:r w:rsidRPr="00B125B3">
        <w:rPr>
          <w:rFonts w:ascii="Bookman Old Style" w:hAnsi="Bookman Old Style"/>
          <w:sz w:val="20"/>
          <w:szCs w:val="20"/>
          <w:lang w:val="en-US"/>
        </w:rPr>
        <w:t xml:space="preserve"> </w:t>
      </w:r>
      <w:proofErr w:type="spellStart"/>
      <w:r w:rsidRPr="00B125B3">
        <w:rPr>
          <w:rFonts w:ascii="Bookman Old Style" w:hAnsi="Bookman Old Style"/>
          <w:sz w:val="20"/>
          <w:szCs w:val="20"/>
          <w:lang w:val="en-US"/>
        </w:rPr>
        <w:t>berharga</w:t>
      </w:r>
      <w:proofErr w:type="spellEnd"/>
      <w:r w:rsidRPr="00B125B3">
        <w:rPr>
          <w:rFonts w:ascii="Bookman Old Style" w:hAnsi="Bookman Old Style"/>
          <w:sz w:val="20"/>
          <w:szCs w:val="20"/>
          <w:lang w:val="en-US"/>
        </w:rPr>
        <w:t xml:space="preserve">. Orang </w:t>
      </w:r>
      <w:proofErr w:type="spellStart"/>
      <w:r w:rsidRPr="00B125B3">
        <w:rPr>
          <w:rFonts w:ascii="Bookman Old Style" w:hAnsi="Bookman Old Style"/>
          <w:sz w:val="20"/>
          <w:szCs w:val="20"/>
          <w:lang w:val="en-US"/>
        </w:rPr>
        <w:t>berusaha</w:t>
      </w:r>
      <w:proofErr w:type="spellEnd"/>
      <w:r w:rsidRPr="00B125B3">
        <w:rPr>
          <w:rFonts w:ascii="Bookman Old Style" w:hAnsi="Bookman Old Style"/>
          <w:sz w:val="20"/>
          <w:szCs w:val="20"/>
          <w:lang w:val="en-US"/>
        </w:rPr>
        <w:t xml:space="preserve"> </w:t>
      </w:r>
      <w:proofErr w:type="spellStart"/>
      <w:r w:rsidRPr="00B125B3">
        <w:rPr>
          <w:rFonts w:ascii="Bookman Old Style" w:hAnsi="Bookman Old Style"/>
          <w:sz w:val="20"/>
          <w:szCs w:val="20"/>
          <w:lang w:val="en-US"/>
        </w:rPr>
        <w:t>keras</w:t>
      </w:r>
      <w:proofErr w:type="spellEnd"/>
      <w:r w:rsidRPr="00B125B3">
        <w:rPr>
          <w:rFonts w:ascii="Bookman Old Style" w:hAnsi="Bookman Old Style"/>
          <w:sz w:val="20"/>
          <w:szCs w:val="20"/>
          <w:lang w:val="en-US"/>
        </w:rPr>
        <w:t xml:space="preserve"> </w:t>
      </w:r>
      <w:proofErr w:type="spellStart"/>
      <w:r w:rsidRPr="00B125B3">
        <w:rPr>
          <w:rFonts w:ascii="Bookman Old Style" w:hAnsi="Bookman Old Style"/>
          <w:sz w:val="20"/>
          <w:szCs w:val="20"/>
          <w:lang w:val="en-US"/>
        </w:rPr>
        <w:t>untuk</w:t>
      </w:r>
      <w:proofErr w:type="spellEnd"/>
      <w:r w:rsidRPr="00B125B3">
        <w:rPr>
          <w:rFonts w:ascii="Bookman Old Style" w:hAnsi="Bookman Old Style"/>
          <w:sz w:val="20"/>
          <w:szCs w:val="20"/>
          <w:lang w:val="en-US"/>
        </w:rPr>
        <w:t xml:space="preserve"> </w:t>
      </w:r>
      <w:proofErr w:type="spellStart"/>
      <w:r w:rsidRPr="00B125B3">
        <w:rPr>
          <w:rFonts w:ascii="Bookman Old Style" w:hAnsi="Bookman Old Style"/>
          <w:sz w:val="20"/>
          <w:szCs w:val="20"/>
          <w:lang w:val="en-US"/>
        </w:rPr>
        <w:t>mendapatkannya</w:t>
      </w:r>
      <w:proofErr w:type="spellEnd"/>
      <w:r w:rsidRPr="00B125B3">
        <w:rPr>
          <w:rFonts w:ascii="Bookman Old Style" w:hAnsi="Bookman Old Style"/>
          <w:sz w:val="20"/>
          <w:szCs w:val="20"/>
          <w:lang w:val="en-US"/>
        </w:rPr>
        <w:t xml:space="preserve"> dan </w:t>
      </w:r>
      <w:proofErr w:type="spellStart"/>
      <w:r w:rsidRPr="00B125B3">
        <w:rPr>
          <w:rFonts w:ascii="Bookman Old Style" w:hAnsi="Bookman Old Style"/>
          <w:sz w:val="20"/>
          <w:szCs w:val="20"/>
          <w:lang w:val="en-US"/>
        </w:rPr>
        <w:t>bersedia</w:t>
      </w:r>
      <w:proofErr w:type="spellEnd"/>
      <w:r w:rsidRPr="00B125B3">
        <w:rPr>
          <w:rFonts w:ascii="Bookman Old Style" w:hAnsi="Bookman Old Style"/>
          <w:sz w:val="20"/>
          <w:szCs w:val="20"/>
          <w:lang w:val="en-US"/>
        </w:rPr>
        <w:t xml:space="preserve"> </w:t>
      </w:r>
      <w:proofErr w:type="spellStart"/>
      <w:r w:rsidRPr="00B125B3">
        <w:rPr>
          <w:rFonts w:ascii="Bookman Old Style" w:hAnsi="Bookman Old Style"/>
          <w:sz w:val="20"/>
          <w:szCs w:val="20"/>
          <w:lang w:val="en-US"/>
        </w:rPr>
        <w:t>membayar</w:t>
      </w:r>
      <w:proofErr w:type="spellEnd"/>
      <w:r w:rsidRPr="00B125B3">
        <w:rPr>
          <w:rFonts w:ascii="Bookman Old Style" w:hAnsi="Bookman Old Style"/>
          <w:sz w:val="20"/>
          <w:szCs w:val="20"/>
          <w:lang w:val="en-US"/>
        </w:rPr>
        <w:t xml:space="preserve"> </w:t>
      </w:r>
      <w:proofErr w:type="spellStart"/>
      <w:r w:rsidRPr="00B125B3">
        <w:rPr>
          <w:rFonts w:ascii="Bookman Old Style" w:hAnsi="Bookman Old Style"/>
          <w:sz w:val="20"/>
          <w:szCs w:val="20"/>
          <w:lang w:val="en-US"/>
        </w:rPr>
        <w:t>sejumlah</w:t>
      </w:r>
      <w:proofErr w:type="spellEnd"/>
      <w:r w:rsidRPr="00B125B3">
        <w:rPr>
          <w:rFonts w:ascii="Bookman Old Style" w:hAnsi="Bookman Old Style"/>
          <w:sz w:val="20"/>
          <w:szCs w:val="20"/>
          <w:lang w:val="en-US"/>
        </w:rPr>
        <w:t xml:space="preserve"> </w:t>
      </w:r>
      <w:proofErr w:type="spellStart"/>
      <w:r w:rsidRPr="00B125B3">
        <w:rPr>
          <w:rFonts w:ascii="Bookman Old Style" w:hAnsi="Bookman Old Style"/>
          <w:sz w:val="20"/>
          <w:szCs w:val="20"/>
          <w:lang w:val="en-US"/>
        </w:rPr>
        <w:t>biaya</w:t>
      </w:r>
      <w:proofErr w:type="spellEnd"/>
      <w:r w:rsidRPr="00B125B3">
        <w:rPr>
          <w:rFonts w:ascii="Bookman Old Style" w:hAnsi="Bookman Old Style"/>
          <w:sz w:val="20"/>
          <w:szCs w:val="20"/>
          <w:lang w:val="en-US"/>
        </w:rPr>
        <w:t xml:space="preserve">. </w:t>
      </w:r>
      <w:proofErr w:type="spellStart"/>
      <w:r w:rsidRPr="00B125B3">
        <w:rPr>
          <w:rFonts w:ascii="Bookman Old Style" w:hAnsi="Bookman Old Style"/>
          <w:sz w:val="20"/>
          <w:szCs w:val="20"/>
          <w:lang w:val="en-US"/>
        </w:rPr>
        <w:t>Kelangkaan</w:t>
      </w:r>
      <w:proofErr w:type="spellEnd"/>
      <w:r w:rsidRPr="00B125B3">
        <w:rPr>
          <w:rFonts w:ascii="Bookman Old Style" w:hAnsi="Bookman Old Style"/>
          <w:sz w:val="20"/>
          <w:szCs w:val="20"/>
          <w:lang w:val="en-US"/>
        </w:rPr>
        <w:t xml:space="preserve"> </w:t>
      </w:r>
      <w:proofErr w:type="spellStart"/>
      <w:r w:rsidRPr="00B125B3">
        <w:rPr>
          <w:rFonts w:ascii="Bookman Old Style" w:hAnsi="Bookman Old Style"/>
          <w:sz w:val="20"/>
          <w:szCs w:val="20"/>
          <w:lang w:val="en-US"/>
        </w:rPr>
        <w:t>adalah</w:t>
      </w:r>
      <w:proofErr w:type="spellEnd"/>
      <w:r w:rsidRPr="00B125B3">
        <w:rPr>
          <w:rFonts w:ascii="Bookman Old Style" w:hAnsi="Bookman Old Style"/>
          <w:sz w:val="20"/>
          <w:szCs w:val="20"/>
          <w:lang w:val="en-US"/>
        </w:rPr>
        <w:t xml:space="preserve"> </w:t>
      </w:r>
      <w:proofErr w:type="spellStart"/>
      <w:r w:rsidRPr="00B125B3">
        <w:rPr>
          <w:rFonts w:ascii="Bookman Old Style" w:hAnsi="Bookman Old Style"/>
          <w:sz w:val="20"/>
          <w:szCs w:val="20"/>
          <w:lang w:val="en-US"/>
        </w:rPr>
        <w:t>tanda</w:t>
      </w:r>
      <w:proofErr w:type="spellEnd"/>
      <w:r w:rsidRPr="00B125B3">
        <w:rPr>
          <w:rFonts w:ascii="Bookman Old Style" w:hAnsi="Bookman Old Style"/>
          <w:sz w:val="20"/>
          <w:szCs w:val="20"/>
          <w:lang w:val="en-US"/>
        </w:rPr>
        <w:t xml:space="preserve"> </w:t>
      </w:r>
      <w:proofErr w:type="spellStart"/>
      <w:r w:rsidRPr="00B125B3">
        <w:rPr>
          <w:rFonts w:ascii="Bookman Old Style" w:hAnsi="Bookman Old Style"/>
          <w:sz w:val="20"/>
          <w:szCs w:val="20"/>
          <w:lang w:val="en-US"/>
        </w:rPr>
        <w:t>adanya</w:t>
      </w:r>
      <w:proofErr w:type="spellEnd"/>
      <w:r w:rsidRPr="00B125B3">
        <w:rPr>
          <w:rFonts w:ascii="Bookman Old Style" w:hAnsi="Bookman Old Style"/>
          <w:sz w:val="20"/>
          <w:szCs w:val="20"/>
          <w:lang w:val="en-US"/>
        </w:rPr>
        <w:t xml:space="preserve"> </w:t>
      </w:r>
      <w:proofErr w:type="spellStart"/>
      <w:r w:rsidRPr="00B125B3">
        <w:rPr>
          <w:rFonts w:ascii="Bookman Old Style" w:hAnsi="Bookman Old Style"/>
          <w:sz w:val="20"/>
          <w:szCs w:val="20"/>
          <w:lang w:val="en-US"/>
        </w:rPr>
        <w:t>nilai</w:t>
      </w:r>
      <w:proofErr w:type="spellEnd"/>
      <w:r w:rsidRPr="00B125B3">
        <w:rPr>
          <w:rFonts w:ascii="Bookman Old Style" w:hAnsi="Bookman Old Style"/>
          <w:sz w:val="20"/>
          <w:szCs w:val="20"/>
          <w:lang w:val="en-US"/>
        </w:rPr>
        <w:t xml:space="preserve"> dan </w:t>
      </w:r>
      <w:proofErr w:type="spellStart"/>
      <w:r w:rsidRPr="00B125B3">
        <w:rPr>
          <w:rFonts w:ascii="Bookman Old Style" w:hAnsi="Bookman Old Style"/>
          <w:sz w:val="20"/>
          <w:szCs w:val="20"/>
          <w:lang w:val="en-US"/>
        </w:rPr>
        <w:t>dapat</w:t>
      </w:r>
      <w:proofErr w:type="spellEnd"/>
      <w:r w:rsidRPr="00B125B3">
        <w:rPr>
          <w:rFonts w:ascii="Bookman Old Style" w:hAnsi="Bookman Old Style"/>
          <w:sz w:val="20"/>
          <w:szCs w:val="20"/>
          <w:lang w:val="en-US"/>
        </w:rPr>
        <w:t xml:space="preserve"> </w:t>
      </w:r>
      <w:proofErr w:type="spellStart"/>
      <w:r w:rsidRPr="00B125B3">
        <w:rPr>
          <w:rFonts w:ascii="Bookman Old Style" w:hAnsi="Bookman Old Style"/>
          <w:sz w:val="20"/>
          <w:szCs w:val="20"/>
          <w:lang w:val="en-US"/>
        </w:rPr>
        <w:t>menentukan</w:t>
      </w:r>
      <w:proofErr w:type="spellEnd"/>
      <w:r w:rsidRPr="00B125B3">
        <w:rPr>
          <w:rFonts w:ascii="Bookman Old Style" w:hAnsi="Bookman Old Style"/>
          <w:sz w:val="20"/>
          <w:szCs w:val="20"/>
          <w:lang w:val="en-US"/>
        </w:rPr>
        <w:t xml:space="preserve"> </w:t>
      </w:r>
      <w:proofErr w:type="spellStart"/>
      <w:r w:rsidRPr="00B125B3">
        <w:rPr>
          <w:rFonts w:ascii="Bookman Old Style" w:hAnsi="Bookman Old Style"/>
          <w:sz w:val="20"/>
          <w:szCs w:val="20"/>
          <w:lang w:val="en-US"/>
        </w:rPr>
        <w:t>harga</w:t>
      </w:r>
      <w:proofErr w:type="spellEnd"/>
      <w:r w:rsidRPr="00B125B3">
        <w:rPr>
          <w:rFonts w:ascii="Bookman Old Style" w:hAnsi="Bookman Old Style"/>
          <w:sz w:val="20"/>
          <w:szCs w:val="20"/>
          <w:lang w:val="en-US"/>
        </w:rPr>
        <w:t xml:space="preserve"> </w:t>
      </w:r>
      <w:proofErr w:type="spellStart"/>
      <w:r w:rsidRPr="00B125B3">
        <w:rPr>
          <w:rFonts w:ascii="Bookman Old Style" w:hAnsi="Bookman Old Style"/>
          <w:sz w:val="20"/>
          <w:szCs w:val="20"/>
          <w:lang w:val="en-US"/>
        </w:rPr>
        <w:t>barang</w:t>
      </w:r>
      <w:proofErr w:type="spellEnd"/>
      <w:r w:rsidRPr="00B125B3">
        <w:rPr>
          <w:rFonts w:ascii="Bookman Old Style" w:hAnsi="Bookman Old Style"/>
          <w:sz w:val="20"/>
          <w:szCs w:val="20"/>
          <w:lang w:val="en-US"/>
        </w:rPr>
        <w:t xml:space="preserve">. Ketika </w:t>
      </w:r>
      <w:proofErr w:type="spellStart"/>
      <w:r w:rsidRPr="00B125B3">
        <w:rPr>
          <w:rFonts w:ascii="Bookman Old Style" w:hAnsi="Bookman Old Style"/>
          <w:sz w:val="20"/>
          <w:szCs w:val="20"/>
          <w:lang w:val="en-US"/>
        </w:rPr>
        <w:t>jumlah</w:t>
      </w:r>
      <w:proofErr w:type="spellEnd"/>
      <w:r w:rsidRPr="00B125B3">
        <w:rPr>
          <w:rFonts w:ascii="Bookman Old Style" w:hAnsi="Bookman Old Style"/>
          <w:sz w:val="20"/>
          <w:szCs w:val="20"/>
          <w:lang w:val="en-US"/>
        </w:rPr>
        <w:t xml:space="preserve"> orang yang </w:t>
      </w:r>
      <w:proofErr w:type="spellStart"/>
      <w:r w:rsidRPr="00B125B3">
        <w:rPr>
          <w:rFonts w:ascii="Bookman Old Style" w:hAnsi="Bookman Old Style"/>
          <w:sz w:val="20"/>
          <w:szCs w:val="20"/>
          <w:lang w:val="en-US"/>
        </w:rPr>
        <w:t>menginginkan</w:t>
      </w:r>
      <w:proofErr w:type="spellEnd"/>
      <w:r w:rsidRPr="00B125B3">
        <w:rPr>
          <w:rFonts w:ascii="Bookman Old Style" w:hAnsi="Bookman Old Style"/>
          <w:sz w:val="20"/>
          <w:szCs w:val="20"/>
          <w:lang w:val="en-US"/>
        </w:rPr>
        <w:t xml:space="preserve"> </w:t>
      </w:r>
      <w:proofErr w:type="spellStart"/>
      <w:r w:rsidRPr="00B125B3">
        <w:rPr>
          <w:rFonts w:ascii="Bookman Old Style" w:hAnsi="Bookman Old Style"/>
          <w:sz w:val="20"/>
          <w:szCs w:val="20"/>
          <w:lang w:val="en-US"/>
        </w:rPr>
        <w:t>produk</w:t>
      </w:r>
      <w:proofErr w:type="spellEnd"/>
      <w:r w:rsidRPr="00B125B3">
        <w:rPr>
          <w:rFonts w:ascii="Bookman Old Style" w:hAnsi="Bookman Old Style"/>
          <w:sz w:val="20"/>
          <w:szCs w:val="20"/>
          <w:lang w:val="en-US"/>
        </w:rPr>
        <w:t xml:space="preserve"> </w:t>
      </w:r>
      <w:proofErr w:type="spellStart"/>
      <w:r w:rsidRPr="00B125B3">
        <w:rPr>
          <w:rFonts w:ascii="Bookman Old Style" w:hAnsi="Bookman Old Style"/>
          <w:sz w:val="20"/>
          <w:szCs w:val="20"/>
          <w:lang w:val="en-US"/>
        </w:rPr>
        <w:t>meningkat</w:t>
      </w:r>
      <w:proofErr w:type="spellEnd"/>
      <w:r w:rsidRPr="00B125B3">
        <w:rPr>
          <w:rFonts w:ascii="Bookman Old Style" w:hAnsi="Bookman Old Style"/>
          <w:sz w:val="20"/>
          <w:szCs w:val="20"/>
          <w:lang w:val="en-US"/>
        </w:rPr>
        <w:t xml:space="preserve"> </w:t>
      </w:r>
      <w:proofErr w:type="spellStart"/>
      <w:r w:rsidRPr="00B125B3">
        <w:rPr>
          <w:rFonts w:ascii="Bookman Old Style" w:hAnsi="Bookman Old Style"/>
          <w:sz w:val="20"/>
          <w:szCs w:val="20"/>
          <w:lang w:val="en-US"/>
        </w:rPr>
        <w:t>itu</w:t>
      </w:r>
      <w:proofErr w:type="spellEnd"/>
      <w:r w:rsidRPr="00B125B3">
        <w:rPr>
          <w:rFonts w:ascii="Bookman Old Style" w:hAnsi="Bookman Old Style"/>
          <w:sz w:val="20"/>
          <w:szCs w:val="20"/>
          <w:lang w:val="en-US"/>
        </w:rPr>
        <w:t xml:space="preserve"> </w:t>
      </w:r>
      <w:proofErr w:type="spellStart"/>
      <w:r w:rsidRPr="00B125B3">
        <w:rPr>
          <w:rFonts w:ascii="Bookman Old Style" w:hAnsi="Bookman Old Style"/>
          <w:sz w:val="20"/>
          <w:szCs w:val="20"/>
          <w:lang w:val="en-US"/>
        </w:rPr>
        <w:t>akan</w:t>
      </w:r>
      <w:proofErr w:type="spellEnd"/>
      <w:r w:rsidRPr="00B125B3">
        <w:rPr>
          <w:rFonts w:ascii="Bookman Old Style" w:hAnsi="Bookman Old Style"/>
          <w:sz w:val="20"/>
          <w:szCs w:val="20"/>
          <w:lang w:val="en-US"/>
        </w:rPr>
        <w:t xml:space="preserve"> </w:t>
      </w:r>
      <w:proofErr w:type="spellStart"/>
      <w:r w:rsidRPr="00B125B3">
        <w:rPr>
          <w:rFonts w:ascii="Bookman Old Style" w:hAnsi="Bookman Old Style"/>
          <w:sz w:val="20"/>
          <w:szCs w:val="20"/>
          <w:lang w:val="en-US"/>
        </w:rPr>
        <w:t>menjadikan</w:t>
      </w:r>
      <w:proofErr w:type="spellEnd"/>
      <w:r w:rsidRPr="00B125B3">
        <w:rPr>
          <w:rFonts w:ascii="Bookman Old Style" w:hAnsi="Bookman Old Style"/>
          <w:sz w:val="20"/>
          <w:szCs w:val="20"/>
          <w:lang w:val="en-US"/>
        </w:rPr>
        <w:t xml:space="preserve"> </w:t>
      </w:r>
      <w:proofErr w:type="spellStart"/>
      <w:r w:rsidRPr="00B125B3">
        <w:rPr>
          <w:rFonts w:ascii="Bookman Old Style" w:hAnsi="Bookman Old Style"/>
          <w:sz w:val="20"/>
          <w:szCs w:val="20"/>
          <w:lang w:val="en-US"/>
        </w:rPr>
        <w:t>barang</w:t>
      </w:r>
      <w:proofErr w:type="spellEnd"/>
      <w:r w:rsidRPr="00B125B3">
        <w:rPr>
          <w:rFonts w:ascii="Bookman Old Style" w:hAnsi="Bookman Old Style"/>
          <w:sz w:val="20"/>
          <w:szCs w:val="20"/>
          <w:lang w:val="en-US"/>
        </w:rPr>
        <w:t xml:space="preserve"> </w:t>
      </w:r>
      <w:proofErr w:type="spellStart"/>
      <w:r w:rsidRPr="00B125B3">
        <w:rPr>
          <w:rFonts w:ascii="Bookman Old Style" w:hAnsi="Bookman Old Style"/>
          <w:sz w:val="20"/>
          <w:szCs w:val="20"/>
          <w:lang w:val="en-US"/>
        </w:rPr>
        <w:t>tersebut</w:t>
      </w:r>
      <w:proofErr w:type="spellEnd"/>
      <w:r w:rsidRPr="00B125B3">
        <w:rPr>
          <w:rFonts w:ascii="Bookman Old Style" w:hAnsi="Bookman Old Style"/>
          <w:sz w:val="20"/>
          <w:szCs w:val="20"/>
          <w:lang w:val="en-US"/>
        </w:rPr>
        <w:t xml:space="preserve"> </w:t>
      </w:r>
      <w:proofErr w:type="spellStart"/>
      <w:r w:rsidRPr="00B125B3">
        <w:rPr>
          <w:rFonts w:ascii="Bookman Old Style" w:hAnsi="Bookman Old Style"/>
          <w:sz w:val="20"/>
          <w:szCs w:val="20"/>
          <w:lang w:val="en-US"/>
        </w:rPr>
        <w:t>semakin</w:t>
      </w:r>
      <w:proofErr w:type="spellEnd"/>
      <w:r w:rsidRPr="00B125B3">
        <w:rPr>
          <w:rFonts w:ascii="Bookman Old Style" w:hAnsi="Bookman Old Style"/>
          <w:sz w:val="20"/>
          <w:szCs w:val="20"/>
          <w:lang w:val="en-US"/>
        </w:rPr>
        <w:t xml:space="preserve"> </w:t>
      </w:r>
      <w:proofErr w:type="spellStart"/>
      <w:r w:rsidRPr="00B125B3">
        <w:rPr>
          <w:rFonts w:ascii="Bookman Old Style" w:hAnsi="Bookman Old Style"/>
          <w:sz w:val="20"/>
          <w:szCs w:val="20"/>
          <w:lang w:val="en-US"/>
        </w:rPr>
        <w:t>langka</w:t>
      </w:r>
      <w:proofErr w:type="spellEnd"/>
      <w:r w:rsidRPr="00B125B3">
        <w:rPr>
          <w:rFonts w:ascii="Bookman Old Style" w:hAnsi="Bookman Old Style"/>
          <w:sz w:val="20"/>
          <w:szCs w:val="20"/>
          <w:lang w:val="en-US"/>
        </w:rPr>
        <w:t xml:space="preserve"> dan </w:t>
      </w:r>
      <w:proofErr w:type="spellStart"/>
      <w:r w:rsidRPr="00B125B3">
        <w:rPr>
          <w:rFonts w:ascii="Bookman Old Style" w:hAnsi="Bookman Old Style"/>
          <w:sz w:val="20"/>
          <w:szCs w:val="20"/>
          <w:lang w:val="en-US"/>
        </w:rPr>
        <w:t>harganya</w:t>
      </w:r>
      <w:proofErr w:type="spellEnd"/>
      <w:r w:rsidRPr="00B125B3">
        <w:rPr>
          <w:rFonts w:ascii="Bookman Old Style" w:hAnsi="Bookman Old Style"/>
          <w:sz w:val="20"/>
          <w:szCs w:val="20"/>
          <w:lang w:val="en-US"/>
        </w:rPr>
        <w:t xml:space="preserve"> pun </w:t>
      </w:r>
      <w:proofErr w:type="spellStart"/>
      <w:r w:rsidRPr="00B125B3">
        <w:rPr>
          <w:rFonts w:ascii="Bookman Old Style" w:hAnsi="Bookman Old Style"/>
          <w:sz w:val="20"/>
          <w:szCs w:val="20"/>
          <w:lang w:val="en-US"/>
        </w:rPr>
        <w:t>meningkat</w:t>
      </w:r>
      <w:proofErr w:type="spellEnd"/>
      <w:r w:rsidR="00933D4E">
        <w:rPr>
          <w:rFonts w:ascii="Bookman Old Style" w:hAnsi="Bookman Old Style"/>
          <w:sz w:val="20"/>
          <w:szCs w:val="20"/>
          <w:lang w:val="en-US"/>
        </w:rPr>
        <w:t xml:space="preserve">, dan </w:t>
      </w:r>
      <w:proofErr w:type="spellStart"/>
      <w:r w:rsidR="00933D4E">
        <w:rPr>
          <w:rFonts w:ascii="Bookman Old Style" w:hAnsi="Bookman Old Style"/>
          <w:sz w:val="20"/>
          <w:szCs w:val="20"/>
          <w:lang w:val="en-US"/>
        </w:rPr>
        <w:t>jika</w:t>
      </w:r>
      <w:proofErr w:type="spellEnd"/>
      <w:r w:rsidRPr="00B125B3">
        <w:rPr>
          <w:rFonts w:ascii="Bookman Old Style" w:hAnsi="Bookman Old Style"/>
          <w:sz w:val="20"/>
          <w:szCs w:val="20"/>
          <w:lang w:val="en-US"/>
        </w:rPr>
        <w:t xml:space="preserve"> k</w:t>
      </w:r>
      <w:proofErr w:type="spellStart"/>
      <w:r w:rsidRPr="00B125B3">
        <w:rPr>
          <w:rFonts w:ascii="Bookman Old Style" w:hAnsi="Bookman Old Style"/>
          <w:sz w:val="20"/>
          <w:szCs w:val="20"/>
          <w:lang w:val="en-US"/>
        </w:rPr>
        <w:t>einginan</w:t>
      </w:r>
      <w:proofErr w:type="spellEnd"/>
      <w:r w:rsidRPr="00B125B3">
        <w:rPr>
          <w:rFonts w:ascii="Bookman Old Style" w:hAnsi="Bookman Old Style"/>
          <w:sz w:val="20"/>
          <w:szCs w:val="20"/>
          <w:lang w:val="en-US"/>
        </w:rPr>
        <w:t xml:space="preserve"> </w:t>
      </w:r>
      <w:proofErr w:type="spellStart"/>
      <w:r w:rsidRPr="00B125B3">
        <w:rPr>
          <w:rFonts w:ascii="Bookman Old Style" w:hAnsi="Bookman Old Style"/>
          <w:sz w:val="20"/>
          <w:szCs w:val="20"/>
          <w:lang w:val="en-US"/>
        </w:rPr>
        <w:t>minat</w:t>
      </w:r>
      <w:proofErr w:type="spellEnd"/>
      <w:r w:rsidRPr="00B125B3">
        <w:rPr>
          <w:rFonts w:ascii="Bookman Old Style" w:hAnsi="Bookman Old Style"/>
          <w:sz w:val="20"/>
          <w:szCs w:val="20"/>
          <w:lang w:val="en-US"/>
        </w:rPr>
        <w:t xml:space="preserve"> </w:t>
      </w:r>
      <w:proofErr w:type="spellStart"/>
      <w:r w:rsidRPr="00B125B3">
        <w:rPr>
          <w:rFonts w:ascii="Bookman Old Style" w:hAnsi="Bookman Old Style"/>
          <w:sz w:val="20"/>
          <w:szCs w:val="20"/>
          <w:lang w:val="en-US"/>
        </w:rPr>
        <w:t>terhadap</w:t>
      </w:r>
      <w:proofErr w:type="spellEnd"/>
      <w:r w:rsidRPr="00B125B3">
        <w:rPr>
          <w:rFonts w:ascii="Bookman Old Style" w:hAnsi="Bookman Old Style"/>
          <w:sz w:val="20"/>
          <w:szCs w:val="20"/>
          <w:lang w:val="en-US"/>
        </w:rPr>
        <w:t xml:space="preserve"> </w:t>
      </w:r>
      <w:proofErr w:type="spellStart"/>
      <w:r w:rsidRPr="00B125B3">
        <w:rPr>
          <w:rFonts w:ascii="Bookman Old Style" w:hAnsi="Bookman Old Style"/>
          <w:sz w:val="20"/>
          <w:szCs w:val="20"/>
          <w:lang w:val="en-US"/>
        </w:rPr>
        <w:t>barang</w:t>
      </w:r>
      <w:proofErr w:type="spellEnd"/>
      <w:r w:rsidRPr="00B125B3">
        <w:rPr>
          <w:rFonts w:ascii="Bookman Old Style" w:hAnsi="Bookman Old Style"/>
          <w:sz w:val="20"/>
          <w:szCs w:val="20"/>
          <w:lang w:val="en-US"/>
        </w:rPr>
        <w:t xml:space="preserve"> </w:t>
      </w:r>
      <w:proofErr w:type="spellStart"/>
      <w:r w:rsidRPr="00B125B3">
        <w:rPr>
          <w:rFonts w:ascii="Bookman Old Style" w:hAnsi="Bookman Old Style"/>
          <w:sz w:val="20"/>
          <w:szCs w:val="20"/>
          <w:lang w:val="en-US"/>
        </w:rPr>
        <w:t>itu</w:t>
      </w:r>
      <w:proofErr w:type="spellEnd"/>
      <w:r w:rsidRPr="00B125B3">
        <w:rPr>
          <w:rFonts w:ascii="Bookman Old Style" w:hAnsi="Bookman Old Style"/>
          <w:sz w:val="20"/>
          <w:szCs w:val="20"/>
          <w:lang w:val="en-US"/>
        </w:rPr>
        <w:t xml:space="preserve"> </w:t>
      </w:r>
      <w:proofErr w:type="spellStart"/>
      <w:r w:rsidRPr="00B125B3">
        <w:rPr>
          <w:rFonts w:ascii="Bookman Old Style" w:hAnsi="Bookman Old Style"/>
          <w:sz w:val="20"/>
          <w:szCs w:val="20"/>
          <w:lang w:val="en-US"/>
        </w:rPr>
        <w:t>berkurang</w:t>
      </w:r>
      <w:proofErr w:type="spellEnd"/>
      <w:r w:rsidRPr="00B125B3">
        <w:rPr>
          <w:rFonts w:ascii="Bookman Old Style" w:hAnsi="Bookman Old Style"/>
          <w:sz w:val="20"/>
          <w:szCs w:val="20"/>
          <w:lang w:val="en-US"/>
        </w:rPr>
        <w:t xml:space="preserve"> </w:t>
      </w:r>
      <w:proofErr w:type="spellStart"/>
      <w:r w:rsidR="00933D4E">
        <w:rPr>
          <w:rFonts w:ascii="Bookman Old Style" w:hAnsi="Bookman Old Style"/>
          <w:sz w:val="20"/>
          <w:szCs w:val="20"/>
          <w:lang w:val="en-US"/>
        </w:rPr>
        <w:t>maka</w:t>
      </w:r>
      <w:proofErr w:type="spellEnd"/>
      <w:r w:rsidRPr="00B125B3">
        <w:rPr>
          <w:rFonts w:ascii="Bookman Old Style" w:hAnsi="Bookman Old Style"/>
          <w:sz w:val="20"/>
          <w:szCs w:val="20"/>
          <w:lang w:val="en-US"/>
        </w:rPr>
        <w:t xml:space="preserve"> </w:t>
      </w:r>
      <w:proofErr w:type="spellStart"/>
      <w:r w:rsidR="00933D4E">
        <w:rPr>
          <w:rFonts w:ascii="Bookman Old Style" w:hAnsi="Bookman Old Style"/>
          <w:sz w:val="20"/>
          <w:szCs w:val="20"/>
          <w:lang w:val="en-US"/>
        </w:rPr>
        <w:t>tingkat</w:t>
      </w:r>
      <w:proofErr w:type="spellEnd"/>
      <w:r w:rsidRPr="00B125B3">
        <w:rPr>
          <w:rFonts w:ascii="Bookman Old Style" w:hAnsi="Bookman Old Style"/>
          <w:sz w:val="20"/>
          <w:szCs w:val="20"/>
          <w:lang w:val="en-US"/>
        </w:rPr>
        <w:t xml:space="preserve"> </w:t>
      </w:r>
      <w:proofErr w:type="spellStart"/>
      <w:r w:rsidR="00933D4E">
        <w:rPr>
          <w:rFonts w:ascii="Bookman Old Style" w:hAnsi="Bookman Old Style"/>
          <w:sz w:val="20"/>
          <w:szCs w:val="20"/>
          <w:lang w:val="en-US"/>
        </w:rPr>
        <w:t>ke</w:t>
      </w:r>
      <w:r w:rsidRPr="00B125B3">
        <w:rPr>
          <w:rFonts w:ascii="Bookman Old Style" w:hAnsi="Bookman Old Style"/>
          <w:sz w:val="20"/>
          <w:szCs w:val="20"/>
          <w:lang w:val="en-US"/>
        </w:rPr>
        <w:t>langka</w:t>
      </w:r>
      <w:r w:rsidR="00933D4E">
        <w:rPr>
          <w:rFonts w:ascii="Bookman Old Style" w:hAnsi="Bookman Old Style"/>
          <w:sz w:val="20"/>
          <w:szCs w:val="20"/>
          <w:lang w:val="en-US"/>
        </w:rPr>
        <w:t>kaan</w:t>
      </w:r>
      <w:proofErr w:type="spellEnd"/>
      <w:r w:rsidR="00933D4E">
        <w:rPr>
          <w:rFonts w:ascii="Bookman Old Style" w:hAnsi="Bookman Old Style"/>
          <w:sz w:val="20"/>
          <w:szCs w:val="20"/>
          <w:lang w:val="en-US"/>
        </w:rPr>
        <w:t xml:space="preserve"> </w:t>
      </w:r>
      <w:proofErr w:type="spellStart"/>
      <w:r w:rsidR="00933D4E">
        <w:rPr>
          <w:rFonts w:ascii="Bookman Old Style" w:hAnsi="Bookman Old Style"/>
          <w:sz w:val="20"/>
          <w:szCs w:val="20"/>
          <w:lang w:val="en-US"/>
        </w:rPr>
        <w:t>turun</w:t>
      </w:r>
      <w:proofErr w:type="spellEnd"/>
      <w:r w:rsidRPr="00B125B3">
        <w:rPr>
          <w:rFonts w:ascii="Bookman Old Style" w:hAnsi="Bookman Old Style"/>
          <w:sz w:val="20"/>
          <w:szCs w:val="20"/>
          <w:lang w:val="en-US"/>
        </w:rPr>
        <w:t xml:space="preserve"> dan</w:t>
      </w:r>
      <w:r w:rsidR="00933D4E">
        <w:rPr>
          <w:rFonts w:ascii="Bookman Old Style" w:hAnsi="Bookman Old Style"/>
          <w:sz w:val="20"/>
          <w:szCs w:val="20"/>
          <w:lang w:val="en-US"/>
        </w:rPr>
        <w:t xml:space="preserve"> </w:t>
      </w:r>
      <w:proofErr w:type="spellStart"/>
      <w:r w:rsidR="00933D4E">
        <w:rPr>
          <w:rFonts w:ascii="Bookman Old Style" w:hAnsi="Bookman Old Style"/>
          <w:sz w:val="20"/>
          <w:szCs w:val="20"/>
          <w:lang w:val="en-US"/>
        </w:rPr>
        <w:t>menyebabkan</w:t>
      </w:r>
      <w:proofErr w:type="spellEnd"/>
      <w:r w:rsidRPr="00B125B3">
        <w:rPr>
          <w:rFonts w:ascii="Bookman Old Style" w:hAnsi="Bookman Old Style"/>
          <w:sz w:val="20"/>
          <w:szCs w:val="20"/>
          <w:lang w:val="en-US"/>
        </w:rPr>
        <w:t xml:space="preserve"> </w:t>
      </w:r>
      <w:proofErr w:type="spellStart"/>
      <w:r w:rsidRPr="00B125B3">
        <w:rPr>
          <w:rFonts w:ascii="Bookman Old Style" w:hAnsi="Bookman Old Style"/>
          <w:sz w:val="20"/>
          <w:szCs w:val="20"/>
          <w:lang w:val="en-US"/>
        </w:rPr>
        <w:t>harganya</w:t>
      </w:r>
      <w:proofErr w:type="spellEnd"/>
      <w:r w:rsidRPr="00B125B3">
        <w:rPr>
          <w:rFonts w:ascii="Bookman Old Style" w:hAnsi="Bookman Old Style"/>
          <w:sz w:val="20"/>
          <w:szCs w:val="20"/>
          <w:lang w:val="en-US"/>
        </w:rPr>
        <w:t xml:space="preserve"> </w:t>
      </w:r>
      <w:proofErr w:type="spellStart"/>
      <w:r w:rsidRPr="00B125B3">
        <w:rPr>
          <w:rFonts w:ascii="Bookman Old Style" w:hAnsi="Bookman Old Style"/>
          <w:sz w:val="20"/>
          <w:szCs w:val="20"/>
          <w:lang w:val="en-US"/>
        </w:rPr>
        <w:t>jatuh</w:t>
      </w:r>
      <w:proofErr w:type="spellEnd"/>
      <w:r w:rsidRPr="00B125B3">
        <w:rPr>
          <w:rFonts w:ascii="Bookman Old Style" w:hAnsi="Bookman Old Style"/>
          <w:sz w:val="20"/>
          <w:szCs w:val="20"/>
          <w:lang w:val="en-US"/>
        </w:rPr>
        <w:t>.</w:t>
      </w:r>
    </w:p>
    <w:p w14:paraId="47C6665D" w14:textId="0BC515AD" w:rsidR="004A5EAB" w:rsidRPr="004A5EAB" w:rsidRDefault="004A5EAB" w:rsidP="004A5EAB">
      <w:pPr>
        <w:widowControl w:val="0"/>
        <w:spacing w:after="240" w:line="260" w:lineRule="atLeast"/>
        <w:jc w:val="both"/>
        <w:rPr>
          <w:rFonts w:ascii="Bookman Old Style" w:hAnsi="Bookman Old Style"/>
          <w:sz w:val="20"/>
          <w:szCs w:val="20"/>
          <w:lang w:val="en-US"/>
        </w:rPr>
      </w:pPr>
      <w:proofErr w:type="spellStart"/>
      <w:r w:rsidRPr="004A5EAB">
        <w:rPr>
          <w:rFonts w:ascii="Bookman Old Style" w:hAnsi="Bookman Old Style"/>
          <w:sz w:val="20"/>
          <w:szCs w:val="20"/>
          <w:lang w:val="en-US"/>
        </w:rPr>
        <w:t>Kelangkaan</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minyak</w:t>
      </w:r>
      <w:proofErr w:type="spellEnd"/>
      <w:r w:rsidRPr="004A5EAB">
        <w:rPr>
          <w:rFonts w:ascii="Bookman Old Style" w:hAnsi="Bookman Old Style"/>
          <w:sz w:val="20"/>
          <w:szCs w:val="20"/>
          <w:lang w:val="en-US"/>
        </w:rPr>
        <w:t xml:space="preserve"> goreng di Indonesia </w:t>
      </w:r>
      <w:proofErr w:type="spellStart"/>
      <w:r w:rsidRPr="004A5EAB">
        <w:rPr>
          <w:rFonts w:ascii="Bookman Old Style" w:hAnsi="Bookman Old Style"/>
          <w:sz w:val="20"/>
          <w:szCs w:val="20"/>
          <w:lang w:val="en-US"/>
        </w:rPr>
        <w:t>memiliki</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beberapa</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penyebab</w:t>
      </w:r>
      <w:proofErr w:type="spellEnd"/>
      <w:r w:rsidRPr="004A5EAB">
        <w:rPr>
          <w:rFonts w:ascii="Bookman Old Style" w:hAnsi="Bookman Old Style"/>
          <w:sz w:val="20"/>
          <w:szCs w:val="20"/>
          <w:lang w:val="en-US"/>
        </w:rPr>
        <w:t xml:space="preserve"> yang </w:t>
      </w:r>
      <w:proofErr w:type="spellStart"/>
      <w:r w:rsidRPr="004A5EAB">
        <w:rPr>
          <w:rFonts w:ascii="Bookman Old Style" w:hAnsi="Bookman Old Style"/>
          <w:sz w:val="20"/>
          <w:szCs w:val="20"/>
          <w:lang w:val="en-US"/>
        </w:rPr>
        <w:t>perlu</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dianalisis</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Pertama</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kenaikan</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harga</w:t>
      </w:r>
      <w:proofErr w:type="spellEnd"/>
      <w:r w:rsidRPr="004A5EAB">
        <w:rPr>
          <w:rFonts w:ascii="Bookman Old Style" w:hAnsi="Bookman Old Style"/>
          <w:sz w:val="20"/>
          <w:szCs w:val="20"/>
          <w:lang w:val="en-US"/>
        </w:rPr>
        <w:t xml:space="preserve"> CPO di pasar dunia </w:t>
      </w:r>
      <w:proofErr w:type="spellStart"/>
      <w:r w:rsidRPr="004A5EAB">
        <w:rPr>
          <w:rFonts w:ascii="Bookman Old Style" w:hAnsi="Bookman Old Style"/>
          <w:sz w:val="20"/>
          <w:szCs w:val="20"/>
          <w:lang w:val="en-US"/>
        </w:rPr>
        <w:t>menjadi</w:t>
      </w:r>
      <w:proofErr w:type="spellEnd"/>
      <w:r w:rsidRPr="004A5EAB">
        <w:rPr>
          <w:rFonts w:ascii="Bookman Old Style" w:hAnsi="Bookman Old Style"/>
          <w:sz w:val="20"/>
          <w:szCs w:val="20"/>
          <w:lang w:val="en-US"/>
        </w:rPr>
        <w:t xml:space="preserve"> salah </w:t>
      </w:r>
      <w:proofErr w:type="spellStart"/>
      <w:r w:rsidRPr="004A5EAB">
        <w:rPr>
          <w:rFonts w:ascii="Bookman Old Style" w:hAnsi="Bookman Old Style"/>
          <w:sz w:val="20"/>
          <w:szCs w:val="20"/>
          <w:lang w:val="en-US"/>
        </w:rPr>
        <w:t>satu</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faktor</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utama</w:t>
      </w:r>
      <w:proofErr w:type="spellEnd"/>
      <w:r w:rsidRPr="004A5EAB">
        <w:rPr>
          <w:rFonts w:ascii="Bookman Old Style" w:hAnsi="Bookman Old Style"/>
          <w:sz w:val="20"/>
          <w:szCs w:val="20"/>
          <w:lang w:val="en-US"/>
        </w:rPr>
        <w:t xml:space="preserve">. Harga CPO yang naik </w:t>
      </w:r>
      <w:proofErr w:type="spellStart"/>
      <w:r w:rsidRPr="004A5EAB">
        <w:rPr>
          <w:rFonts w:ascii="Bookman Old Style" w:hAnsi="Bookman Old Style"/>
          <w:sz w:val="20"/>
          <w:szCs w:val="20"/>
          <w:lang w:val="en-US"/>
        </w:rPr>
        <w:t>menyebabkan</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produsen</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minyak</w:t>
      </w:r>
      <w:proofErr w:type="spellEnd"/>
      <w:r w:rsidRPr="004A5EAB">
        <w:rPr>
          <w:rFonts w:ascii="Bookman Old Style" w:hAnsi="Bookman Old Style"/>
          <w:sz w:val="20"/>
          <w:szCs w:val="20"/>
          <w:lang w:val="en-US"/>
        </w:rPr>
        <w:t xml:space="preserve"> goreng </w:t>
      </w:r>
      <w:proofErr w:type="spellStart"/>
      <w:r w:rsidRPr="004A5EAB">
        <w:rPr>
          <w:rFonts w:ascii="Bookman Old Style" w:hAnsi="Bookman Old Style"/>
          <w:sz w:val="20"/>
          <w:szCs w:val="20"/>
          <w:lang w:val="en-US"/>
        </w:rPr>
        <w:t>lebih</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memilih</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menjualnya</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ke</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luar</w:t>
      </w:r>
      <w:proofErr w:type="spellEnd"/>
      <w:r w:rsidRPr="004A5EAB">
        <w:rPr>
          <w:rFonts w:ascii="Bookman Old Style" w:hAnsi="Bookman Old Style"/>
          <w:sz w:val="20"/>
          <w:szCs w:val="20"/>
          <w:lang w:val="en-US"/>
        </w:rPr>
        <w:t xml:space="preserve"> negeri </w:t>
      </w:r>
      <w:proofErr w:type="spellStart"/>
      <w:r w:rsidRPr="004A5EAB">
        <w:rPr>
          <w:rFonts w:ascii="Bookman Old Style" w:hAnsi="Bookman Old Style"/>
          <w:sz w:val="20"/>
          <w:szCs w:val="20"/>
          <w:lang w:val="en-US"/>
        </w:rPr>
        <w:t>untuk</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mendapatkan</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keuntungan</w:t>
      </w:r>
      <w:proofErr w:type="spellEnd"/>
      <w:r w:rsidRPr="004A5EAB">
        <w:rPr>
          <w:rFonts w:ascii="Bookman Old Style" w:hAnsi="Bookman Old Style"/>
          <w:sz w:val="20"/>
          <w:szCs w:val="20"/>
          <w:lang w:val="en-US"/>
        </w:rPr>
        <w:t xml:space="preserve"> yang </w:t>
      </w:r>
      <w:proofErr w:type="spellStart"/>
      <w:r w:rsidRPr="004A5EAB">
        <w:rPr>
          <w:rFonts w:ascii="Bookman Old Style" w:hAnsi="Bookman Old Style"/>
          <w:sz w:val="20"/>
          <w:szCs w:val="20"/>
          <w:lang w:val="en-US"/>
        </w:rPr>
        <w:t>lebih</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besar</w:t>
      </w:r>
      <w:proofErr w:type="spellEnd"/>
      <w:r w:rsidRPr="004A5EAB">
        <w:rPr>
          <w:rFonts w:ascii="Bookman Old Style" w:hAnsi="Bookman Old Style"/>
          <w:sz w:val="20"/>
          <w:szCs w:val="20"/>
          <w:lang w:val="en-US"/>
        </w:rPr>
        <w:t xml:space="preserve">. Hal </w:t>
      </w:r>
      <w:proofErr w:type="spellStart"/>
      <w:r w:rsidRPr="004A5EAB">
        <w:rPr>
          <w:rFonts w:ascii="Bookman Old Style" w:hAnsi="Bookman Old Style"/>
          <w:sz w:val="20"/>
          <w:szCs w:val="20"/>
          <w:lang w:val="en-US"/>
        </w:rPr>
        <w:t>ini</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mengurangi</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pasokan</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minyak</w:t>
      </w:r>
      <w:proofErr w:type="spellEnd"/>
      <w:r w:rsidRPr="004A5EAB">
        <w:rPr>
          <w:rFonts w:ascii="Bookman Old Style" w:hAnsi="Bookman Old Style"/>
          <w:sz w:val="20"/>
          <w:szCs w:val="20"/>
          <w:lang w:val="en-US"/>
        </w:rPr>
        <w:t xml:space="preserve"> goreng di </w:t>
      </w:r>
      <w:proofErr w:type="spellStart"/>
      <w:r w:rsidRPr="004A5EAB">
        <w:rPr>
          <w:rFonts w:ascii="Bookman Old Style" w:hAnsi="Bookman Old Style"/>
          <w:sz w:val="20"/>
          <w:szCs w:val="20"/>
          <w:lang w:val="en-US"/>
        </w:rPr>
        <w:t>dalam</w:t>
      </w:r>
      <w:proofErr w:type="spellEnd"/>
      <w:r w:rsidRPr="004A5EAB">
        <w:rPr>
          <w:rFonts w:ascii="Bookman Old Style" w:hAnsi="Bookman Old Style"/>
          <w:sz w:val="20"/>
          <w:szCs w:val="20"/>
          <w:lang w:val="en-US"/>
        </w:rPr>
        <w:t xml:space="preserve"> negeri.</w:t>
      </w:r>
    </w:p>
    <w:p w14:paraId="2151E85E" w14:textId="77777777" w:rsidR="004A5EAB" w:rsidRPr="004A5EAB" w:rsidRDefault="004A5EAB" w:rsidP="004A5EAB">
      <w:pPr>
        <w:widowControl w:val="0"/>
        <w:spacing w:after="240" w:line="260" w:lineRule="atLeast"/>
        <w:jc w:val="both"/>
        <w:rPr>
          <w:rFonts w:ascii="Bookman Old Style" w:hAnsi="Bookman Old Style"/>
          <w:sz w:val="20"/>
          <w:szCs w:val="20"/>
          <w:lang w:val="en-US"/>
        </w:rPr>
      </w:pPr>
      <w:r w:rsidRPr="004A5EAB">
        <w:rPr>
          <w:rFonts w:ascii="Bookman Old Style" w:hAnsi="Bookman Old Style"/>
          <w:sz w:val="20"/>
          <w:szCs w:val="20"/>
          <w:lang w:val="en-US"/>
        </w:rPr>
        <w:t xml:space="preserve">Faktor </w:t>
      </w:r>
      <w:proofErr w:type="spellStart"/>
      <w:r w:rsidRPr="004A5EAB">
        <w:rPr>
          <w:rFonts w:ascii="Bookman Old Style" w:hAnsi="Bookman Old Style"/>
          <w:sz w:val="20"/>
          <w:szCs w:val="20"/>
          <w:lang w:val="en-US"/>
        </w:rPr>
        <w:t>kedua</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adalah</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adanya</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kewajiban</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pemerintah</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terkait</w:t>
      </w:r>
      <w:proofErr w:type="spellEnd"/>
      <w:r w:rsidRPr="004A5EAB">
        <w:rPr>
          <w:rFonts w:ascii="Bookman Old Style" w:hAnsi="Bookman Old Style"/>
          <w:sz w:val="20"/>
          <w:szCs w:val="20"/>
          <w:lang w:val="en-US"/>
        </w:rPr>
        <w:t xml:space="preserve"> program B30, yang </w:t>
      </w:r>
      <w:proofErr w:type="spellStart"/>
      <w:r w:rsidRPr="004A5EAB">
        <w:rPr>
          <w:rFonts w:ascii="Bookman Old Style" w:hAnsi="Bookman Old Style"/>
          <w:sz w:val="20"/>
          <w:szCs w:val="20"/>
          <w:lang w:val="en-US"/>
        </w:rPr>
        <w:t>mewajibkan</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pencampuran</w:t>
      </w:r>
      <w:proofErr w:type="spellEnd"/>
      <w:r w:rsidRPr="004A5EAB">
        <w:rPr>
          <w:rFonts w:ascii="Bookman Old Style" w:hAnsi="Bookman Old Style"/>
          <w:sz w:val="20"/>
          <w:szCs w:val="20"/>
          <w:lang w:val="en-US"/>
        </w:rPr>
        <w:t xml:space="preserve"> 30 </w:t>
      </w:r>
      <w:proofErr w:type="spellStart"/>
      <w:r w:rsidRPr="004A5EAB">
        <w:rPr>
          <w:rFonts w:ascii="Bookman Old Style" w:hAnsi="Bookman Old Style"/>
          <w:sz w:val="20"/>
          <w:szCs w:val="20"/>
          <w:lang w:val="en-US"/>
        </w:rPr>
        <w:t>persen</w:t>
      </w:r>
      <w:proofErr w:type="spellEnd"/>
      <w:r w:rsidRPr="004A5EAB">
        <w:rPr>
          <w:rFonts w:ascii="Bookman Old Style" w:hAnsi="Bookman Old Style"/>
          <w:sz w:val="20"/>
          <w:szCs w:val="20"/>
          <w:lang w:val="en-US"/>
        </w:rPr>
        <w:t xml:space="preserve"> diesel </w:t>
      </w:r>
      <w:proofErr w:type="spellStart"/>
      <w:r w:rsidRPr="004A5EAB">
        <w:rPr>
          <w:rFonts w:ascii="Bookman Old Style" w:hAnsi="Bookman Old Style"/>
          <w:sz w:val="20"/>
          <w:szCs w:val="20"/>
          <w:lang w:val="en-US"/>
        </w:rPr>
        <w:t>dengan</w:t>
      </w:r>
      <w:proofErr w:type="spellEnd"/>
      <w:r w:rsidRPr="004A5EAB">
        <w:rPr>
          <w:rFonts w:ascii="Bookman Old Style" w:hAnsi="Bookman Old Style"/>
          <w:sz w:val="20"/>
          <w:szCs w:val="20"/>
          <w:lang w:val="en-US"/>
        </w:rPr>
        <w:t xml:space="preserve"> 70 </w:t>
      </w:r>
      <w:proofErr w:type="spellStart"/>
      <w:r w:rsidRPr="004A5EAB">
        <w:rPr>
          <w:rFonts w:ascii="Bookman Old Style" w:hAnsi="Bookman Old Style"/>
          <w:sz w:val="20"/>
          <w:szCs w:val="20"/>
          <w:lang w:val="en-US"/>
        </w:rPr>
        <w:t>persen</w:t>
      </w:r>
      <w:proofErr w:type="spellEnd"/>
      <w:r w:rsidRPr="004A5EAB">
        <w:rPr>
          <w:rFonts w:ascii="Bookman Old Style" w:hAnsi="Bookman Old Style"/>
          <w:sz w:val="20"/>
          <w:szCs w:val="20"/>
          <w:lang w:val="en-US"/>
        </w:rPr>
        <w:t xml:space="preserve"> biodiesel. </w:t>
      </w:r>
      <w:proofErr w:type="spellStart"/>
      <w:r w:rsidRPr="004A5EAB">
        <w:rPr>
          <w:rFonts w:ascii="Bookman Old Style" w:hAnsi="Bookman Old Style"/>
          <w:sz w:val="20"/>
          <w:szCs w:val="20"/>
          <w:lang w:val="en-US"/>
        </w:rPr>
        <w:t>Pergeseran</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ini</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mengurangi</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ketersediaan</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minyak</w:t>
      </w:r>
      <w:proofErr w:type="spellEnd"/>
      <w:r w:rsidRPr="004A5EAB">
        <w:rPr>
          <w:rFonts w:ascii="Bookman Old Style" w:hAnsi="Bookman Old Style"/>
          <w:sz w:val="20"/>
          <w:szCs w:val="20"/>
          <w:lang w:val="en-US"/>
        </w:rPr>
        <w:t xml:space="preserve"> goreng </w:t>
      </w:r>
      <w:proofErr w:type="spellStart"/>
      <w:r w:rsidRPr="004A5EAB">
        <w:rPr>
          <w:rFonts w:ascii="Bookman Old Style" w:hAnsi="Bookman Old Style"/>
          <w:sz w:val="20"/>
          <w:szCs w:val="20"/>
          <w:lang w:val="en-US"/>
        </w:rPr>
        <w:t>karena</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sebagian</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produksi</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minyak</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nabati</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digunakan</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untuk</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produksi</w:t>
      </w:r>
      <w:proofErr w:type="spellEnd"/>
      <w:r w:rsidRPr="004A5EAB">
        <w:rPr>
          <w:rFonts w:ascii="Bookman Old Style" w:hAnsi="Bookman Old Style"/>
          <w:sz w:val="20"/>
          <w:szCs w:val="20"/>
          <w:lang w:val="en-US"/>
        </w:rPr>
        <w:t xml:space="preserve"> biodiesel. Ini juga </w:t>
      </w:r>
      <w:proofErr w:type="spellStart"/>
      <w:r w:rsidRPr="004A5EAB">
        <w:rPr>
          <w:rFonts w:ascii="Bookman Old Style" w:hAnsi="Bookman Old Style"/>
          <w:sz w:val="20"/>
          <w:szCs w:val="20"/>
          <w:lang w:val="en-US"/>
        </w:rPr>
        <w:t>berdampak</w:t>
      </w:r>
      <w:proofErr w:type="spellEnd"/>
      <w:r w:rsidRPr="004A5EAB">
        <w:rPr>
          <w:rFonts w:ascii="Bookman Old Style" w:hAnsi="Bookman Old Style"/>
          <w:sz w:val="20"/>
          <w:szCs w:val="20"/>
          <w:lang w:val="en-US"/>
        </w:rPr>
        <w:t xml:space="preserve"> pada </w:t>
      </w:r>
      <w:proofErr w:type="spellStart"/>
      <w:r w:rsidRPr="004A5EAB">
        <w:rPr>
          <w:rFonts w:ascii="Bookman Old Style" w:hAnsi="Bookman Old Style"/>
          <w:sz w:val="20"/>
          <w:szCs w:val="20"/>
          <w:lang w:val="en-US"/>
        </w:rPr>
        <w:t>peningkatan</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permintaan</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minyak</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nabati</w:t>
      </w:r>
      <w:proofErr w:type="spellEnd"/>
      <w:r w:rsidRPr="004A5EAB">
        <w:rPr>
          <w:rFonts w:ascii="Bookman Old Style" w:hAnsi="Bookman Old Style"/>
          <w:sz w:val="20"/>
          <w:szCs w:val="20"/>
          <w:lang w:val="en-US"/>
        </w:rPr>
        <w:t xml:space="preserve"> di pasar </w:t>
      </w:r>
      <w:proofErr w:type="spellStart"/>
      <w:r w:rsidRPr="004A5EAB">
        <w:rPr>
          <w:rFonts w:ascii="Bookman Old Style" w:hAnsi="Bookman Old Style"/>
          <w:sz w:val="20"/>
          <w:szCs w:val="20"/>
          <w:lang w:val="en-US"/>
        </w:rPr>
        <w:t>internasional</w:t>
      </w:r>
      <w:proofErr w:type="spellEnd"/>
      <w:r w:rsidRPr="004A5EAB">
        <w:rPr>
          <w:rFonts w:ascii="Bookman Old Style" w:hAnsi="Bookman Old Style"/>
          <w:sz w:val="20"/>
          <w:szCs w:val="20"/>
          <w:lang w:val="en-US"/>
        </w:rPr>
        <w:t>.</w:t>
      </w:r>
    </w:p>
    <w:p w14:paraId="794065AE" w14:textId="5E4C2BEC" w:rsidR="00A33053" w:rsidRDefault="004A5EAB" w:rsidP="004A5EAB">
      <w:pPr>
        <w:widowControl w:val="0"/>
        <w:spacing w:after="240" w:line="260" w:lineRule="atLeast"/>
        <w:jc w:val="both"/>
        <w:rPr>
          <w:rFonts w:ascii="Bookman Old Style" w:hAnsi="Bookman Old Style"/>
          <w:sz w:val="20"/>
          <w:szCs w:val="20"/>
          <w:lang w:val="en-US"/>
        </w:rPr>
      </w:pPr>
      <w:r w:rsidRPr="004A5EAB">
        <w:rPr>
          <w:rFonts w:ascii="Bookman Old Style" w:hAnsi="Bookman Old Style"/>
          <w:sz w:val="20"/>
          <w:szCs w:val="20"/>
          <w:lang w:val="en-US"/>
        </w:rPr>
        <w:t xml:space="preserve">Selain </w:t>
      </w:r>
      <w:proofErr w:type="spellStart"/>
      <w:r w:rsidRPr="004A5EAB">
        <w:rPr>
          <w:rFonts w:ascii="Bookman Old Style" w:hAnsi="Bookman Old Style"/>
          <w:sz w:val="20"/>
          <w:szCs w:val="20"/>
          <w:lang w:val="en-US"/>
        </w:rPr>
        <w:t>itu</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pandemi</w:t>
      </w:r>
      <w:proofErr w:type="spellEnd"/>
      <w:r w:rsidRPr="004A5EAB">
        <w:rPr>
          <w:rFonts w:ascii="Bookman Old Style" w:hAnsi="Bookman Old Style"/>
          <w:sz w:val="20"/>
          <w:szCs w:val="20"/>
          <w:lang w:val="en-US"/>
        </w:rPr>
        <w:t xml:space="preserve"> Covid-19 juga </w:t>
      </w:r>
      <w:proofErr w:type="spellStart"/>
      <w:r w:rsidRPr="004A5EAB">
        <w:rPr>
          <w:rFonts w:ascii="Bookman Old Style" w:hAnsi="Bookman Old Style"/>
          <w:sz w:val="20"/>
          <w:szCs w:val="20"/>
          <w:lang w:val="en-US"/>
        </w:rPr>
        <w:t>memainkan</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peran</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dalam</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kelangkaan</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minyak</w:t>
      </w:r>
      <w:proofErr w:type="spellEnd"/>
      <w:r w:rsidRPr="004A5EAB">
        <w:rPr>
          <w:rFonts w:ascii="Bookman Old Style" w:hAnsi="Bookman Old Style"/>
          <w:sz w:val="20"/>
          <w:szCs w:val="20"/>
          <w:lang w:val="en-US"/>
        </w:rPr>
        <w:t xml:space="preserve"> goreng. </w:t>
      </w:r>
      <w:proofErr w:type="spellStart"/>
      <w:r w:rsidRPr="004A5EAB">
        <w:rPr>
          <w:rFonts w:ascii="Bookman Old Style" w:hAnsi="Bookman Old Style"/>
          <w:sz w:val="20"/>
          <w:szCs w:val="20"/>
          <w:lang w:val="en-US"/>
        </w:rPr>
        <w:t>Beberapa</w:t>
      </w:r>
      <w:proofErr w:type="spellEnd"/>
      <w:r w:rsidRPr="004A5EAB">
        <w:rPr>
          <w:rFonts w:ascii="Bookman Old Style" w:hAnsi="Bookman Old Style"/>
          <w:sz w:val="20"/>
          <w:szCs w:val="20"/>
          <w:lang w:val="en-US"/>
        </w:rPr>
        <w:t xml:space="preserve"> negara </w:t>
      </w:r>
      <w:proofErr w:type="spellStart"/>
      <w:r w:rsidRPr="004A5EAB">
        <w:rPr>
          <w:rFonts w:ascii="Bookman Old Style" w:hAnsi="Bookman Old Style"/>
          <w:sz w:val="20"/>
          <w:szCs w:val="20"/>
          <w:lang w:val="en-US"/>
        </w:rPr>
        <w:t>mengalami</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gelombang</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ketiga</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pandemi</w:t>
      </w:r>
      <w:proofErr w:type="spellEnd"/>
      <w:r w:rsidRPr="004A5EAB">
        <w:rPr>
          <w:rFonts w:ascii="Bookman Old Style" w:hAnsi="Bookman Old Style"/>
          <w:sz w:val="20"/>
          <w:szCs w:val="20"/>
          <w:lang w:val="en-US"/>
        </w:rPr>
        <w:t xml:space="preserve">, dan </w:t>
      </w:r>
      <w:proofErr w:type="spellStart"/>
      <w:r w:rsidRPr="004A5EAB">
        <w:rPr>
          <w:rFonts w:ascii="Bookman Old Style" w:hAnsi="Bookman Old Style"/>
          <w:sz w:val="20"/>
          <w:szCs w:val="20"/>
          <w:lang w:val="en-US"/>
        </w:rPr>
        <w:t>konsumen</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luar</w:t>
      </w:r>
      <w:proofErr w:type="spellEnd"/>
      <w:r w:rsidRPr="004A5EAB">
        <w:rPr>
          <w:rFonts w:ascii="Bookman Old Style" w:hAnsi="Bookman Old Style"/>
          <w:sz w:val="20"/>
          <w:szCs w:val="20"/>
          <w:lang w:val="en-US"/>
        </w:rPr>
        <w:t xml:space="preserve"> negeri </w:t>
      </w:r>
      <w:proofErr w:type="spellStart"/>
      <w:r w:rsidRPr="004A5EAB">
        <w:rPr>
          <w:rFonts w:ascii="Bookman Old Style" w:hAnsi="Bookman Old Style"/>
          <w:sz w:val="20"/>
          <w:szCs w:val="20"/>
          <w:lang w:val="en-US"/>
        </w:rPr>
        <w:t>beralih</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ke</w:t>
      </w:r>
      <w:proofErr w:type="spellEnd"/>
      <w:r w:rsidRPr="004A5EAB">
        <w:rPr>
          <w:rFonts w:ascii="Bookman Old Style" w:hAnsi="Bookman Old Style"/>
          <w:sz w:val="20"/>
          <w:szCs w:val="20"/>
          <w:lang w:val="en-US"/>
        </w:rPr>
        <w:t xml:space="preserve"> CPO, </w:t>
      </w:r>
      <w:proofErr w:type="spellStart"/>
      <w:r w:rsidRPr="004A5EAB">
        <w:rPr>
          <w:rFonts w:ascii="Bookman Old Style" w:hAnsi="Bookman Old Style"/>
          <w:sz w:val="20"/>
          <w:szCs w:val="20"/>
          <w:lang w:val="en-US"/>
        </w:rPr>
        <w:t>meningkatkan</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permintaan</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ekspor</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Ketidakseimbangan</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antara</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produksi</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minyak</w:t>
      </w:r>
      <w:proofErr w:type="spellEnd"/>
      <w:r w:rsidRPr="004A5EAB">
        <w:rPr>
          <w:rFonts w:ascii="Bookman Old Style" w:hAnsi="Bookman Old Style"/>
          <w:sz w:val="20"/>
          <w:szCs w:val="20"/>
          <w:lang w:val="en-US"/>
        </w:rPr>
        <w:t xml:space="preserve"> goreng yang </w:t>
      </w:r>
      <w:proofErr w:type="spellStart"/>
      <w:r w:rsidRPr="004A5EAB">
        <w:rPr>
          <w:rFonts w:ascii="Bookman Old Style" w:hAnsi="Bookman Old Style"/>
          <w:sz w:val="20"/>
          <w:szCs w:val="20"/>
          <w:lang w:val="en-US"/>
        </w:rPr>
        <w:t>terpusat</w:t>
      </w:r>
      <w:proofErr w:type="spellEnd"/>
      <w:r w:rsidRPr="004A5EAB">
        <w:rPr>
          <w:rFonts w:ascii="Bookman Old Style" w:hAnsi="Bookman Old Style"/>
          <w:sz w:val="20"/>
          <w:szCs w:val="20"/>
          <w:lang w:val="en-US"/>
        </w:rPr>
        <w:t xml:space="preserve"> di </w:t>
      </w:r>
      <w:proofErr w:type="spellStart"/>
      <w:r w:rsidRPr="004A5EAB">
        <w:rPr>
          <w:rFonts w:ascii="Bookman Old Style" w:hAnsi="Bookman Old Style"/>
          <w:sz w:val="20"/>
          <w:szCs w:val="20"/>
          <w:lang w:val="en-US"/>
        </w:rPr>
        <w:t>beberapa</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daerah</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dengan</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distribusi</w:t>
      </w:r>
      <w:proofErr w:type="spellEnd"/>
      <w:r w:rsidRPr="004A5EAB">
        <w:rPr>
          <w:rFonts w:ascii="Bookman Old Style" w:hAnsi="Bookman Old Style"/>
          <w:sz w:val="20"/>
          <w:szCs w:val="20"/>
          <w:lang w:val="en-US"/>
        </w:rPr>
        <w:t xml:space="preserve"> yang </w:t>
      </w:r>
      <w:proofErr w:type="spellStart"/>
      <w:r w:rsidRPr="004A5EAB">
        <w:rPr>
          <w:rFonts w:ascii="Bookman Old Style" w:hAnsi="Bookman Old Style"/>
          <w:sz w:val="20"/>
          <w:szCs w:val="20"/>
          <w:lang w:val="en-US"/>
        </w:rPr>
        <w:t>luas</w:t>
      </w:r>
      <w:proofErr w:type="spellEnd"/>
      <w:r w:rsidRPr="004A5EAB">
        <w:rPr>
          <w:rFonts w:ascii="Bookman Old Style" w:hAnsi="Bookman Old Style"/>
          <w:sz w:val="20"/>
          <w:szCs w:val="20"/>
          <w:lang w:val="en-US"/>
        </w:rPr>
        <w:t xml:space="preserve"> di </w:t>
      </w:r>
      <w:proofErr w:type="spellStart"/>
      <w:r w:rsidRPr="004A5EAB">
        <w:rPr>
          <w:rFonts w:ascii="Bookman Old Style" w:hAnsi="Bookman Old Style"/>
          <w:sz w:val="20"/>
          <w:szCs w:val="20"/>
          <w:lang w:val="en-US"/>
        </w:rPr>
        <w:t>seluruh</w:t>
      </w:r>
      <w:proofErr w:type="spellEnd"/>
      <w:r w:rsidRPr="004A5EAB">
        <w:rPr>
          <w:rFonts w:ascii="Bookman Old Style" w:hAnsi="Bookman Old Style"/>
          <w:sz w:val="20"/>
          <w:szCs w:val="20"/>
          <w:lang w:val="en-US"/>
        </w:rPr>
        <w:t xml:space="preserve"> Indonesia juga </w:t>
      </w:r>
      <w:proofErr w:type="spellStart"/>
      <w:r w:rsidRPr="004A5EAB">
        <w:rPr>
          <w:rFonts w:ascii="Bookman Old Style" w:hAnsi="Bookman Old Style"/>
          <w:sz w:val="20"/>
          <w:szCs w:val="20"/>
          <w:lang w:val="en-US"/>
        </w:rPr>
        <w:t>menyebabkan</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kenaikan</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harga</w:t>
      </w:r>
      <w:proofErr w:type="spellEnd"/>
      <w:r w:rsidRPr="004A5EAB">
        <w:rPr>
          <w:rFonts w:ascii="Bookman Old Style" w:hAnsi="Bookman Old Style"/>
          <w:sz w:val="20"/>
          <w:szCs w:val="20"/>
          <w:lang w:val="en-US"/>
        </w:rPr>
        <w:t xml:space="preserve"> </w:t>
      </w:r>
      <w:proofErr w:type="spellStart"/>
      <w:r w:rsidRPr="004A5EAB">
        <w:rPr>
          <w:rFonts w:ascii="Bookman Old Style" w:hAnsi="Bookman Old Style"/>
          <w:sz w:val="20"/>
          <w:szCs w:val="20"/>
          <w:lang w:val="en-US"/>
        </w:rPr>
        <w:t>distribusi</w:t>
      </w:r>
      <w:proofErr w:type="spellEnd"/>
      <w:r w:rsidR="00A33053">
        <w:rPr>
          <w:rFonts w:ascii="Bookman Old Style" w:hAnsi="Bookman Old Style"/>
          <w:sz w:val="20"/>
          <w:szCs w:val="20"/>
          <w:lang w:val="en-US"/>
        </w:rPr>
        <w:t>.</w:t>
      </w:r>
    </w:p>
    <w:p w14:paraId="4CC7A9B3" w14:textId="644D0C33" w:rsidR="004E4E74" w:rsidRPr="00225B1A" w:rsidRDefault="004E4E74" w:rsidP="0003275C">
      <w:pPr>
        <w:widowControl w:val="0"/>
        <w:spacing w:after="240" w:line="260" w:lineRule="atLeast"/>
        <w:jc w:val="both"/>
        <w:rPr>
          <w:rFonts w:ascii="Bookman Old Style" w:hAnsi="Bookman Old Style"/>
          <w:b/>
          <w:sz w:val="20"/>
          <w:szCs w:val="20"/>
        </w:rPr>
      </w:pPr>
      <w:r w:rsidRPr="00225B1A">
        <w:rPr>
          <w:rFonts w:ascii="Bookman Old Style" w:hAnsi="Bookman Old Style"/>
          <w:b/>
          <w:sz w:val="20"/>
          <w:szCs w:val="20"/>
        </w:rPr>
        <w:t>METODE</w:t>
      </w:r>
    </w:p>
    <w:p w14:paraId="62C667E7" w14:textId="77777777" w:rsidR="004A5EAB" w:rsidRPr="00C7207D" w:rsidRDefault="004A5EAB" w:rsidP="004A5EAB">
      <w:pPr>
        <w:pStyle w:val="KisiSedang21"/>
        <w:spacing w:after="240" w:line="260" w:lineRule="atLeast"/>
        <w:jc w:val="both"/>
        <w:rPr>
          <w:rFonts w:ascii="Bookman Old Style" w:eastAsiaTheme="minorEastAsia" w:hAnsi="Bookman Old Style" w:cstheme="majorBidi"/>
          <w:sz w:val="20"/>
          <w:szCs w:val="20"/>
          <w:lang w:val="id-ID" w:eastAsia="ja-JP"/>
        </w:rPr>
      </w:pPr>
      <w:r w:rsidRPr="00C7207D">
        <w:rPr>
          <w:rFonts w:ascii="Bookman Old Style" w:eastAsiaTheme="minorEastAsia" w:hAnsi="Bookman Old Style" w:cstheme="majorBidi"/>
          <w:sz w:val="20"/>
          <w:szCs w:val="20"/>
          <w:lang w:val="id-ID" w:eastAsia="ja-JP"/>
        </w:rPr>
        <w:t>Jenis penelitian ini adalah jenis penelitian kualitatif. Penelitian ini merupakan penelitian kualitatif dan menggunakan metode pengumpulan data yang dilakukan dengan cara penelitian studi kepustakaan, yaitu dengan cara mempelajari, mendalami, dan mengutip teori-teori atau konsep-konsep dari sejumlah literatur (Sugiyono 2018). Sedangkan analisis data yang digunakan yaitu analisis konten (content analysis) agar diperoleh suatu pemahaman dan pemaknaan yang akurat. Analisis data dilakukan dengan mengkaji literatur-literatur yang ada dengan membandingkan satu konsep pemikiran dengan konsep yang lain.</w:t>
      </w:r>
    </w:p>
    <w:p w14:paraId="708CF257" w14:textId="77777777" w:rsidR="004A5EAB" w:rsidRPr="00C7207D" w:rsidRDefault="004A5EAB" w:rsidP="004A5EAB">
      <w:pPr>
        <w:pStyle w:val="KisiSedang21"/>
        <w:spacing w:after="240" w:line="260" w:lineRule="atLeast"/>
        <w:jc w:val="both"/>
        <w:rPr>
          <w:rFonts w:ascii="Bookman Old Style" w:eastAsiaTheme="minorEastAsia" w:hAnsi="Bookman Old Style" w:cstheme="majorBidi"/>
          <w:sz w:val="20"/>
          <w:szCs w:val="20"/>
          <w:lang w:val="id-ID" w:eastAsia="ja-JP"/>
        </w:rPr>
      </w:pPr>
      <w:r w:rsidRPr="00C7207D">
        <w:rPr>
          <w:rFonts w:ascii="Bookman Old Style" w:eastAsiaTheme="minorEastAsia" w:hAnsi="Bookman Old Style" w:cstheme="majorBidi"/>
          <w:sz w:val="20"/>
          <w:szCs w:val="20"/>
          <w:lang w:val="id-ID" w:eastAsia="ja-JP"/>
        </w:rPr>
        <w:t xml:space="preserve">Dalam konteks tulisan ini, penelitian dilakukan dengan menggunakan pendekatan kualitatif deskriptif dengan merujuk pada berbagai sumber rujukan dari literatur </w:t>
      </w:r>
      <w:r w:rsidRPr="00C7207D">
        <w:rPr>
          <w:rFonts w:ascii="Bookman Old Style" w:eastAsiaTheme="minorEastAsia" w:hAnsi="Bookman Old Style" w:cstheme="majorBidi"/>
          <w:sz w:val="20"/>
          <w:szCs w:val="20"/>
          <w:lang w:val="id-ID" w:eastAsia="ja-JP"/>
        </w:rPr>
        <w:lastRenderedPageBreak/>
        <w:t>Islam. Metodologi ini digunakan untuk mengungkap faktor-faktor yang menyebabkan kelangkaan minyak goreng di Indonesia dan bagaimana ekonomi Islam dapat memberikan konsep dalam mengatasinya.</w:t>
      </w:r>
    </w:p>
    <w:p w14:paraId="6A39E33F" w14:textId="77777777" w:rsidR="004A5EAB" w:rsidRPr="00C7207D" w:rsidRDefault="004A5EAB" w:rsidP="004A5EAB">
      <w:pPr>
        <w:pStyle w:val="KisiSedang21"/>
        <w:spacing w:after="240" w:line="260" w:lineRule="atLeast"/>
        <w:jc w:val="both"/>
        <w:rPr>
          <w:rFonts w:ascii="Bookman Old Style" w:eastAsiaTheme="minorEastAsia" w:hAnsi="Bookman Old Style" w:cstheme="majorBidi"/>
          <w:sz w:val="20"/>
          <w:szCs w:val="20"/>
          <w:lang w:val="id-ID" w:eastAsia="ja-JP"/>
        </w:rPr>
      </w:pPr>
      <w:r w:rsidRPr="00C7207D">
        <w:rPr>
          <w:rFonts w:ascii="Bookman Old Style" w:eastAsiaTheme="minorEastAsia" w:hAnsi="Bookman Old Style" w:cstheme="majorBidi"/>
          <w:sz w:val="20"/>
          <w:szCs w:val="20"/>
          <w:lang w:val="id-ID" w:eastAsia="ja-JP"/>
        </w:rPr>
        <w:t>Pendekatan kualitatif digunakan untuk memahami fenomena sosial dan ekonomi dengan lebih mendalam dan kompleks. Pendekatan deskriptif digunakan untuk memberikan gambaran yang jelas dan komprehensif tentang situasi kelangkaan minyak goreng di Indonesia.</w:t>
      </w:r>
    </w:p>
    <w:p w14:paraId="49CFDA9A" w14:textId="77777777" w:rsidR="004A5EAB" w:rsidRPr="00C7207D" w:rsidRDefault="004A5EAB" w:rsidP="004A5EAB">
      <w:pPr>
        <w:pStyle w:val="KisiSedang21"/>
        <w:spacing w:after="240" w:line="260" w:lineRule="atLeast"/>
        <w:jc w:val="both"/>
        <w:rPr>
          <w:rFonts w:ascii="Bookman Old Style" w:eastAsiaTheme="minorEastAsia" w:hAnsi="Bookman Old Style" w:cstheme="majorBidi"/>
          <w:sz w:val="20"/>
          <w:szCs w:val="20"/>
          <w:lang w:val="id-ID" w:eastAsia="ja-JP"/>
        </w:rPr>
      </w:pPr>
      <w:r w:rsidRPr="00C7207D">
        <w:rPr>
          <w:rFonts w:ascii="Bookman Old Style" w:eastAsiaTheme="minorEastAsia" w:hAnsi="Bookman Old Style" w:cstheme="majorBidi"/>
          <w:sz w:val="20"/>
          <w:szCs w:val="20"/>
          <w:lang w:val="id-ID" w:eastAsia="ja-JP"/>
        </w:rPr>
        <w:t>Selain itu, penelitian ini mengacu pada berbagai sumber rujukan dari literatur Islam. Hal ini menggambarkan pendekatan teoritis yang digunakan dalam memahami fenomena kelangkaan minyak goreng dari perspektif ekonomi Islam. Sumber-sumber rujukan tersebut meliputi kitab-kitab ekonomi Islam, fatwa ulama terkait dengan ekonomi dan kebijakan pangan, dan tulisan-tulisan ilmiah yang relevan. Pendekatan ini memungkinkan peneliti untuk mengintegrasikan prinsip-prinsip dan konsep-konsep ekonomi Islam dalam menganalisis penyebab kelangkaan minyak goreng dan merumuskan solusi yang sesuai dengan kerangka pemikiran ekonomi Islam.</w:t>
      </w:r>
    </w:p>
    <w:p w14:paraId="4602234E" w14:textId="77777777" w:rsidR="004A5EAB" w:rsidRPr="00C7207D" w:rsidRDefault="004A5EAB" w:rsidP="004A5EAB">
      <w:pPr>
        <w:pStyle w:val="KisiSedang21"/>
        <w:spacing w:after="240" w:line="260" w:lineRule="atLeast"/>
        <w:jc w:val="both"/>
        <w:rPr>
          <w:rFonts w:ascii="Bookman Old Style" w:eastAsiaTheme="minorEastAsia" w:hAnsi="Bookman Old Style" w:cstheme="majorBidi"/>
          <w:sz w:val="20"/>
          <w:szCs w:val="20"/>
          <w:lang w:val="id-ID" w:eastAsia="ja-JP"/>
        </w:rPr>
      </w:pPr>
      <w:r w:rsidRPr="00C7207D">
        <w:rPr>
          <w:rFonts w:ascii="Bookman Old Style" w:eastAsiaTheme="minorEastAsia" w:hAnsi="Bookman Old Style" w:cstheme="majorBidi"/>
          <w:sz w:val="20"/>
          <w:szCs w:val="20"/>
          <w:lang w:val="id-ID" w:eastAsia="ja-JP"/>
        </w:rPr>
        <w:t>Metode penelitian ini melibatkan pengumpulan data melalui studi literatur, yaitu dengan mengumpulkan informasi dari berbagai sumber yang relevan dengan topik penelitian. Sumber-sumber data tersebut mencakup jurnal ilmiah, laporan pemerintah, artikel media, dan literatur ekonomi Islam. Data yang dikumpulkan kemudian dianalisis secara deskriptif dan dikaitkan dengan konsep-konsep ekonomi Islam yang relevan.</w:t>
      </w:r>
    </w:p>
    <w:p w14:paraId="09758095" w14:textId="6AF7594D" w:rsidR="0003275C" w:rsidRPr="00C7207D" w:rsidRDefault="004A5EAB" w:rsidP="004A5EAB">
      <w:pPr>
        <w:pStyle w:val="KisiSedang21"/>
        <w:spacing w:after="240" w:line="260" w:lineRule="atLeast"/>
        <w:jc w:val="both"/>
        <w:rPr>
          <w:rFonts w:ascii="Bookman Old Style" w:eastAsia="Arial Unicode MS" w:hAnsi="Bookman Old Style"/>
          <w:sz w:val="20"/>
          <w:szCs w:val="20"/>
          <w:bdr w:val="nil"/>
        </w:rPr>
      </w:pPr>
      <w:r w:rsidRPr="00C7207D">
        <w:rPr>
          <w:rFonts w:ascii="Bookman Old Style" w:eastAsiaTheme="minorEastAsia" w:hAnsi="Bookman Old Style" w:cstheme="majorBidi"/>
          <w:sz w:val="20"/>
          <w:szCs w:val="20"/>
          <w:lang w:val="id-ID" w:eastAsia="ja-JP"/>
        </w:rPr>
        <w:t>Penelitian ini penting dalam rangka memperoleh pemahaman yang lebih mendalam tentang kelangkaan minyak goreng dan konsep-konsep ekonomi Islam yang dapat diterapkan, penelitian ini juga melibatkan studi kasus mengenai kelangkaan minyak goreng di Indonesia. Dengan mengkaji kasus konkret tersebut, peneliti dapat menganalisis penyebab kelangkaan, implikasi sosial-ekonomi yang terkait, serta mempertimbangkan solusi-solusi yang sesuai dengan prinsip-prinsip ekonomi Islam</w:t>
      </w:r>
      <w:r w:rsidR="0003275C" w:rsidRPr="00C7207D">
        <w:rPr>
          <w:rFonts w:ascii="Bookman Old Style" w:eastAsia="Arial Unicode MS" w:hAnsi="Bookman Old Style"/>
          <w:sz w:val="20"/>
          <w:szCs w:val="20"/>
          <w:bdr w:val="nil"/>
        </w:rPr>
        <w:t xml:space="preserve">. </w:t>
      </w:r>
    </w:p>
    <w:p w14:paraId="237485A6" w14:textId="33381474" w:rsidR="004E4E74" w:rsidRPr="00225B1A" w:rsidRDefault="004E4E74" w:rsidP="0003275C">
      <w:pPr>
        <w:pStyle w:val="KisiSedang21"/>
        <w:spacing w:after="240" w:line="260" w:lineRule="atLeast"/>
        <w:jc w:val="both"/>
        <w:rPr>
          <w:rFonts w:ascii="Bookman Old Style" w:eastAsia="Arial Unicode MS" w:hAnsi="Bookman Old Style"/>
          <w:b/>
          <w:sz w:val="20"/>
          <w:szCs w:val="20"/>
          <w:bdr w:val="nil"/>
        </w:rPr>
      </w:pPr>
      <w:r w:rsidRPr="00225B1A">
        <w:rPr>
          <w:rFonts w:ascii="Bookman Old Style" w:eastAsia="Arial Unicode MS" w:hAnsi="Bookman Old Style"/>
          <w:b/>
          <w:sz w:val="20"/>
          <w:szCs w:val="20"/>
          <w:bdr w:val="nil"/>
        </w:rPr>
        <w:t>HASIL DAN PEMBAHASAN</w:t>
      </w:r>
    </w:p>
    <w:p w14:paraId="673E0F78" w14:textId="77777777" w:rsidR="004A5EAB" w:rsidRPr="004A5EAB" w:rsidRDefault="004A5EAB" w:rsidP="004A5EAB">
      <w:pPr>
        <w:pStyle w:val="KisiSedang21"/>
        <w:spacing w:after="240" w:line="260" w:lineRule="atLeast"/>
        <w:jc w:val="both"/>
        <w:rPr>
          <w:rFonts w:ascii="Bookman Old Style" w:eastAsia="Arial Unicode MS" w:hAnsi="Bookman Old Style"/>
          <w:sz w:val="20"/>
          <w:szCs w:val="20"/>
          <w:bdr w:val="nil"/>
        </w:rPr>
      </w:pPr>
      <w:r w:rsidRPr="004A5EAB">
        <w:rPr>
          <w:rFonts w:ascii="Bookman Old Style" w:eastAsia="Arial Unicode MS" w:hAnsi="Bookman Old Style"/>
          <w:sz w:val="20"/>
          <w:szCs w:val="20"/>
          <w:bdr w:val="nil"/>
        </w:rPr>
        <w:t xml:space="preserve">Teori Ekonomi </w:t>
      </w:r>
      <w:proofErr w:type="spellStart"/>
      <w:r w:rsidRPr="004A5EAB">
        <w:rPr>
          <w:rFonts w:ascii="Bookman Old Style" w:eastAsia="Arial Unicode MS" w:hAnsi="Bookman Old Style"/>
          <w:sz w:val="20"/>
          <w:szCs w:val="20"/>
          <w:bdr w:val="nil"/>
        </w:rPr>
        <w:t>Sumber</w:t>
      </w:r>
      <w:proofErr w:type="spellEnd"/>
      <w:r w:rsidRPr="004A5EAB">
        <w:rPr>
          <w:rFonts w:ascii="Bookman Old Style" w:eastAsia="Arial Unicode MS" w:hAnsi="Bookman Old Style"/>
          <w:sz w:val="20"/>
          <w:szCs w:val="20"/>
          <w:bdr w:val="nil"/>
        </w:rPr>
        <w:t xml:space="preserve"> Daya </w:t>
      </w:r>
      <w:proofErr w:type="spellStart"/>
      <w:r w:rsidRPr="004A5EAB">
        <w:rPr>
          <w:rFonts w:ascii="Bookman Old Style" w:eastAsia="Arial Unicode MS" w:hAnsi="Bookman Old Style"/>
          <w:sz w:val="20"/>
          <w:szCs w:val="20"/>
          <w:bdr w:val="nil"/>
        </w:rPr>
        <w:t>menjelaskan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bahwa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kelangkaan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terjadi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ketika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sumber</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daya</w:t>
      </w:r>
      <w:proofErr w:type="spellEnd"/>
      <w:r w:rsidRPr="004A5EAB">
        <w:rPr>
          <w:rFonts w:ascii="Bookman Old Style" w:eastAsia="Arial Unicode MS" w:hAnsi="Bookman Old Style"/>
          <w:sz w:val="20"/>
          <w:szCs w:val="20"/>
          <w:bdr w:val="nil"/>
        </w:rPr>
        <w:t xml:space="preserve"> yang </w:t>
      </w:r>
      <w:proofErr w:type="spellStart"/>
      <w:r w:rsidRPr="004A5EAB">
        <w:rPr>
          <w:rFonts w:ascii="Bookman Old Style" w:eastAsia="Arial Unicode MS" w:hAnsi="Bookman Old Style"/>
          <w:sz w:val="20"/>
          <w:szCs w:val="20"/>
          <w:bdr w:val="nil"/>
        </w:rPr>
        <w:t>tersedia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terbatas</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sedangkan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permintaan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melampaui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pasokan</w:t>
      </w:r>
      <w:proofErr w:type="spellEnd"/>
      <w:r w:rsidRPr="004A5EAB">
        <w:rPr>
          <w:rFonts w:ascii="Bookman Old Style" w:eastAsia="Arial Unicode MS" w:hAnsi="Bookman Old Style"/>
          <w:sz w:val="20"/>
          <w:szCs w:val="20"/>
          <w:bdr w:val="nil"/>
        </w:rPr>
        <w:t xml:space="preserve">. Dalam </w:t>
      </w:r>
      <w:proofErr w:type="spellStart"/>
      <w:r w:rsidRPr="004A5EAB">
        <w:rPr>
          <w:rFonts w:ascii="Bookman Old Style" w:eastAsia="Arial Unicode MS" w:hAnsi="Bookman Old Style"/>
          <w:sz w:val="20"/>
          <w:szCs w:val="20"/>
          <w:bdr w:val="nil"/>
        </w:rPr>
        <w:t>konteks</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minyak</w:t>
      </w:r>
      <w:proofErr w:type="spellEnd"/>
      <w:r w:rsidRPr="004A5EAB">
        <w:rPr>
          <w:rFonts w:ascii="Bookman Old Style" w:eastAsia="Arial Unicode MS" w:hAnsi="Bookman Old Style"/>
          <w:sz w:val="20"/>
          <w:szCs w:val="20"/>
          <w:bdr w:val="nil"/>
        </w:rPr>
        <w:t xml:space="preserve"> goreng, </w:t>
      </w:r>
      <w:proofErr w:type="spellStart"/>
      <w:r w:rsidRPr="004A5EAB">
        <w:rPr>
          <w:rFonts w:ascii="Bookman Old Style" w:eastAsia="Arial Unicode MS" w:hAnsi="Bookman Old Style"/>
          <w:sz w:val="20"/>
          <w:szCs w:val="20"/>
          <w:bdr w:val="nil"/>
        </w:rPr>
        <w:t>kelangkaan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terjadi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ketika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produksi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tidak</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dapat</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memenuhi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kebutuhan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konsumsi</w:t>
      </w:r>
      <w:proofErr w:type="spellEnd"/>
      <w:r w:rsidRPr="004A5EAB">
        <w:rPr>
          <w:rFonts w:ascii="Bookman Old Style" w:eastAsia="Arial Unicode MS" w:hAnsi="Bookman Old Style"/>
          <w:sz w:val="20"/>
          <w:szCs w:val="20"/>
          <w:bdr w:val="nil"/>
        </w:rPr>
        <w:t xml:space="preserve"> yang </w:t>
      </w:r>
      <w:proofErr w:type="spellStart"/>
      <w:r w:rsidRPr="004A5EAB">
        <w:rPr>
          <w:rFonts w:ascii="Bookman Old Style" w:eastAsia="Arial Unicode MS" w:hAnsi="Bookman Old Style"/>
          <w:sz w:val="20"/>
          <w:szCs w:val="20"/>
          <w:bdr w:val="nil"/>
        </w:rPr>
        <w:t>terus</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meningkat</w:t>
      </w:r>
      <w:proofErr w:type="spellEnd"/>
      <w:r w:rsidRPr="004A5EAB">
        <w:rPr>
          <w:rFonts w:ascii="Bookman Old Style" w:eastAsia="Arial Unicode MS" w:hAnsi="Bookman Old Style"/>
          <w:sz w:val="20"/>
          <w:szCs w:val="20"/>
          <w:bdr w:val="nil"/>
        </w:rPr>
        <w:t>. Faktor-</w:t>
      </w:r>
      <w:proofErr w:type="spellStart"/>
      <w:r w:rsidRPr="004A5EAB">
        <w:rPr>
          <w:rFonts w:ascii="Bookman Old Style" w:eastAsia="Arial Unicode MS" w:hAnsi="Bookman Old Style"/>
          <w:sz w:val="20"/>
          <w:szCs w:val="20"/>
          <w:bdr w:val="nil"/>
        </w:rPr>
        <w:t>faktor</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seperti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kenaikan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harga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bahan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baku</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perubahan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kebijakan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perdagangan</w:t>
      </w:r>
      <w:proofErr w:type="spellEnd"/>
      <w:r w:rsidRPr="004A5EAB">
        <w:rPr>
          <w:rFonts w:ascii="Bookman Old Style" w:eastAsia="Arial Unicode MS" w:hAnsi="Bookman Old Style"/>
          <w:sz w:val="20"/>
          <w:szCs w:val="20"/>
          <w:bdr w:val="nil"/>
        </w:rPr>
        <w:t xml:space="preserve">, dan </w:t>
      </w:r>
      <w:proofErr w:type="spellStart"/>
      <w:r w:rsidRPr="004A5EAB">
        <w:rPr>
          <w:rFonts w:ascii="Bookman Old Style" w:eastAsia="Arial Unicode MS" w:hAnsi="Bookman Old Style"/>
          <w:sz w:val="20"/>
          <w:szCs w:val="20"/>
          <w:bdr w:val="nil"/>
        </w:rPr>
        <w:t>masalah</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dalam</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rantai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pasokan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dapat</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menjadi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penyebab</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utama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kelangkaan</w:t>
      </w:r>
      <w:proofErr w:type="spellEnd"/>
      <w:r w:rsidRPr="004A5EAB">
        <w:rPr>
          <w:rFonts w:ascii="Bookman Old Style" w:eastAsia="Arial Unicode MS" w:hAnsi="Bookman Old Style"/>
          <w:sz w:val="20"/>
          <w:szCs w:val="20"/>
          <w:bdr w:val="nil"/>
        </w:rPr>
        <w:t xml:space="preserve"> (Kurniawan, 2022).</w:t>
      </w:r>
    </w:p>
    <w:p w14:paraId="52E45399" w14:textId="77777777" w:rsidR="004A5EAB" w:rsidRPr="004A5EAB" w:rsidRDefault="004A5EAB" w:rsidP="004A5EAB">
      <w:pPr>
        <w:pStyle w:val="KisiSedang21"/>
        <w:spacing w:after="240" w:line="260" w:lineRule="atLeast"/>
        <w:jc w:val="both"/>
        <w:rPr>
          <w:rFonts w:ascii="Bookman Old Style" w:eastAsia="Arial Unicode MS" w:hAnsi="Bookman Old Style"/>
          <w:sz w:val="20"/>
          <w:szCs w:val="20"/>
          <w:bdr w:val="nil"/>
        </w:rPr>
      </w:pPr>
      <w:r w:rsidRPr="004A5EAB">
        <w:rPr>
          <w:rFonts w:ascii="Bookman Old Style" w:eastAsia="Arial Unicode MS" w:hAnsi="Bookman Old Style"/>
          <w:sz w:val="20"/>
          <w:szCs w:val="20"/>
          <w:bdr w:val="nil"/>
        </w:rPr>
        <w:t xml:space="preserve">Teori Pasar </w:t>
      </w:r>
      <w:proofErr w:type="spellStart"/>
      <w:r w:rsidRPr="004A5EAB">
        <w:rPr>
          <w:rFonts w:ascii="Bookman Old Style" w:eastAsia="Arial Unicode MS" w:hAnsi="Bookman Old Style"/>
          <w:sz w:val="20"/>
          <w:szCs w:val="20"/>
          <w:bdr w:val="nil"/>
        </w:rPr>
        <w:t>menyoroti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peran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mekanisme</w:t>
      </w:r>
      <w:proofErr w:type="spellEnd"/>
      <w:r w:rsidRPr="004A5EAB">
        <w:rPr>
          <w:rFonts w:ascii="Bookman Old Style" w:eastAsia="Arial Unicode MS" w:hAnsi="Bookman Old Style"/>
          <w:sz w:val="20"/>
          <w:szCs w:val="20"/>
          <w:bdr w:val="nil"/>
        </w:rPr>
        <w:t xml:space="preserve"> pasar </w:t>
      </w:r>
      <w:proofErr w:type="spellStart"/>
      <w:r w:rsidRPr="004A5EAB">
        <w:rPr>
          <w:rFonts w:ascii="Bookman Old Style" w:eastAsia="Arial Unicode MS" w:hAnsi="Bookman Old Style"/>
          <w:sz w:val="20"/>
          <w:szCs w:val="20"/>
          <w:bdr w:val="nil"/>
        </w:rPr>
        <w:t>dalam</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mengalokasikan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sumber</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daya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secara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efisien</w:t>
      </w:r>
      <w:proofErr w:type="spellEnd"/>
      <w:r w:rsidRPr="004A5EAB">
        <w:rPr>
          <w:rFonts w:ascii="Bookman Old Style" w:eastAsia="Arial Unicode MS" w:hAnsi="Bookman Old Style"/>
          <w:sz w:val="20"/>
          <w:szCs w:val="20"/>
          <w:bdr w:val="nil"/>
        </w:rPr>
        <w:t xml:space="preserve">. Dalam </w:t>
      </w:r>
      <w:proofErr w:type="spellStart"/>
      <w:r w:rsidRPr="004A5EAB">
        <w:rPr>
          <w:rFonts w:ascii="Bookman Old Style" w:eastAsia="Arial Unicode MS" w:hAnsi="Bookman Old Style"/>
          <w:sz w:val="20"/>
          <w:szCs w:val="20"/>
          <w:bdr w:val="nil"/>
        </w:rPr>
        <w:t>kasus</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kelangkaan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minyak</w:t>
      </w:r>
      <w:proofErr w:type="spellEnd"/>
      <w:r w:rsidRPr="004A5EAB">
        <w:rPr>
          <w:rFonts w:ascii="Bookman Old Style" w:eastAsia="Arial Unicode MS" w:hAnsi="Bookman Old Style"/>
          <w:sz w:val="20"/>
          <w:szCs w:val="20"/>
          <w:bdr w:val="nil"/>
        </w:rPr>
        <w:t xml:space="preserve"> goreng, </w:t>
      </w:r>
      <w:proofErr w:type="spellStart"/>
      <w:r w:rsidRPr="004A5EAB">
        <w:rPr>
          <w:rFonts w:ascii="Bookman Old Style" w:eastAsia="Arial Unicode MS" w:hAnsi="Bookman Old Style"/>
          <w:sz w:val="20"/>
          <w:szCs w:val="20"/>
          <w:bdr w:val="nil"/>
        </w:rPr>
        <w:t>fluktuasi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harga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minyak</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sawit</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mentah</w:t>
      </w:r>
      <w:proofErr w:type="spellEnd"/>
      <w:r w:rsidRPr="004A5EAB">
        <w:rPr>
          <w:rFonts w:ascii="Bookman Old Style" w:eastAsia="Arial Unicode MS" w:hAnsi="Bookman Old Style"/>
          <w:sz w:val="20"/>
          <w:szCs w:val="20"/>
          <w:bdr w:val="nil"/>
        </w:rPr>
        <w:t xml:space="preserve"> (CPO) </w:t>
      </w:r>
      <w:proofErr w:type="spellStart"/>
      <w:r w:rsidRPr="004A5EAB">
        <w:rPr>
          <w:rFonts w:ascii="Bookman Old Style" w:eastAsia="Arial Unicode MS" w:hAnsi="Bookman Old Style"/>
          <w:sz w:val="20"/>
          <w:szCs w:val="20"/>
          <w:bdr w:val="nil"/>
        </w:rPr>
        <w:t>dapat</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mempengaruhi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biaya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produksi</w:t>
      </w:r>
      <w:proofErr w:type="spellEnd"/>
      <w:r w:rsidRPr="004A5EAB">
        <w:rPr>
          <w:rFonts w:ascii="Bookman Old Style" w:eastAsia="Arial Unicode MS" w:hAnsi="Bookman Old Style"/>
          <w:sz w:val="20"/>
          <w:szCs w:val="20"/>
          <w:bdr w:val="nil"/>
        </w:rPr>
        <w:t xml:space="preserve"> dan </w:t>
      </w:r>
      <w:proofErr w:type="spellStart"/>
      <w:r w:rsidRPr="004A5EAB">
        <w:rPr>
          <w:rFonts w:ascii="Bookman Old Style" w:eastAsia="Arial Unicode MS" w:hAnsi="Bookman Old Style"/>
          <w:sz w:val="20"/>
          <w:szCs w:val="20"/>
          <w:bdr w:val="nil"/>
        </w:rPr>
        <w:t>harga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jual</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minyak</w:t>
      </w:r>
      <w:proofErr w:type="spellEnd"/>
      <w:r w:rsidRPr="004A5EAB">
        <w:rPr>
          <w:rFonts w:ascii="Bookman Old Style" w:eastAsia="Arial Unicode MS" w:hAnsi="Bookman Old Style"/>
          <w:sz w:val="20"/>
          <w:szCs w:val="20"/>
          <w:bdr w:val="nil"/>
        </w:rPr>
        <w:t xml:space="preserve"> goreng (</w:t>
      </w:r>
      <w:proofErr w:type="spellStart"/>
      <w:r w:rsidRPr="004A5EAB">
        <w:rPr>
          <w:rFonts w:ascii="Bookman Old Style" w:eastAsia="Arial Unicode MS" w:hAnsi="Bookman Old Style"/>
          <w:sz w:val="20"/>
          <w:szCs w:val="20"/>
          <w:bdr w:val="nil"/>
        </w:rPr>
        <w:t>Nuraeni</w:t>
      </w:r>
      <w:proofErr w:type="spellEnd"/>
      <w:r w:rsidRPr="004A5EAB">
        <w:rPr>
          <w:rFonts w:ascii="Bookman Old Style" w:eastAsia="Arial Unicode MS" w:hAnsi="Bookman Old Style"/>
          <w:sz w:val="20"/>
          <w:szCs w:val="20"/>
          <w:bdr w:val="nil"/>
        </w:rPr>
        <w:t xml:space="preserve">, M., &amp; </w:t>
      </w:r>
      <w:proofErr w:type="spellStart"/>
      <w:r w:rsidRPr="004A5EAB">
        <w:rPr>
          <w:rFonts w:ascii="Bookman Old Style" w:eastAsia="Arial Unicode MS" w:hAnsi="Bookman Old Style"/>
          <w:sz w:val="20"/>
          <w:szCs w:val="20"/>
          <w:bdr w:val="nil"/>
        </w:rPr>
        <w:t>Rasadiah</w:t>
      </w:r>
      <w:proofErr w:type="spellEnd"/>
      <w:r w:rsidRPr="004A5EAB">
        <w:rPr>
          <w:rFonts w:ascii="Bookman Old Style" w:eastAsia="Arial Unicode MS" w:hAnsi="Bookman Old Style"/>
          <w:sz w:val="20"/>
          <w:szCs w:val="20"/>
          <w:bdr w:val="nil"/>
        </w:rPr>
        <w:t xml:space="preserve">, R., 2018). Program B30 yang </w:t>
      </w:r>
      <w:proofErr w:type="spellStart"/>
      <w:r w:rsidRPr="004A5EAB">
        <w:rPr>
          <w:rFonts w:ascii="Bookman Old Style" w:eastAsia="Arial Unicode MS" w:hAnsi="Bookman Old Style"/>
          <w:sz w:val="20"/>
          <w:szCs w:val="20"/>
          <w:bdr w:val="nil"/>
        </w:rPr>
        <w:t>mewajibkan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campuran</w:t>
      </w:r>
      <w:proofErr w:type="spellEnd"/>
      <w:r w:rsidRPr="004A5EAB">
        <w:rPr>
          <w:rFonts w:ascii="Bookman Old Style" w:eastAsia="Arial Unicode MS" w:hAnsi="Bookman Old Style"/>
          <w:sz w:val="20"/>
          <w:szCs w:val="20"/>
          <w:bdr w:val="nil"/>
        </w:rPr>
        <w:t xml:space="preserve"> biodiesel 30% </w:t>
      </w:r>
      <w:proofErr w:type="spellStart"/>
      <w:r w:rsidRPr="004A5EAB">
        <w:rPr>
          <w:rFonts w:ascii="Bookman Old Style" w:eastAsia="Arial Unicode MS" w:hAnsi="Bookman Old Style"/>
          <w:sz w:val="20"/>
          <w:szCs w:val="20"/>
          <w:bdr w:val="nil"/>
        </w:rPr>
        <w:t>dalam</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minyak</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sawit</w:t>
      </w:r>
      <w:proofErr w:type="spellEnd"/>
      <w:r w:rsidRPr="004A5EAB">
        <w:rPr>
          <w:rFonts w:ascii="Bookman Old Style" w:eastAsia="Arial Unicode MS" w:hAnsi="Bookman Old Style"/>
          <w:sz w:val="20"/>
          <w:szCs w:val="20"/>
          <w:bdr w:val="nil"/>
        </w:rPr>
        <w:t xml:space="preserve"> juga </w:t>
      </w:r>
      <w:proofErr w:type="spellStart"/>
      <w:r w:rsidRPr="004A5EAB">
        <w:rPr>
          <w:rFonts w:ascii="Bookman Old Style" w:eastAsia="Arial Unicode MS" w:hAnsi="Bookman Old Style"/>
          <w:sz w:val="20"/>
          <w:szCs w:val="20"/>
          <w:bdr w:val="nil"/>
        </w:rPr>
        <w:t>memiliki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dampak</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terhadap</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permintaan</w:t>
      </w:r>
      <w:proofErr w:type="spellEnd"/>
      <w:r w:rsidRPr="004A5EAB">
        <w:rPr>
          <w:rFonts w:ascii="Bookman Old Style" w:eastAsia="Arial Unicode MS" w:hAnsi="Bookman Old Style"/>
          <w:sz w:val="20"/>
          <w:szCs w:val="20"/>
          <w:bdr w:val="nil"/>
        </w:rPr>
        <w:t xml:space="preserve"> dan </w:t>
      </w:r>
      <w:proofErr w:type="spellStart"/>
      <w:r w:rsidRPr="004A5EAB">
        <w:rPr>
          <w:rFonts w:ascii="Bookman Old Style" w:eastAsia="Arial Unicode MS" w:hAnsi="Bookman Old Style"/>
          <w:sz w:val="20"/>
          <w:szCs w:val="20"/>
          <w:bdr w:val="nil"/>
        </w:rPr>
        <w:t>pasokan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minyak</w:t>
      </w:r>
      <w:proofErr w:type="spellEnd"/>
      <w:r w:rsidRPr="004A5EAB">
        <w:rPr>
          <w:rFonts w:ascii="Bookman Old Style" w:eastAsia="Arial Unicode MS" w:hAnsi="Bookman Old Style"/>
          <w:sz w:val="20"/>
          <w:szCs w:val="20"/>
          <w:bdr w:val="nil"/>
        </w:rPr>
        <w:t xml:space="preserve"> goreng.</w:t>
      </w:r>
    </w:p>
    <w:p w14:paraId="1C67E8BB" w14:textId="77777777" w:rsidR="004A5EAB" w:rsidRPr="004A5EAB" w:rsidRDefault="004A5EAB" w:rsidP="004A5EAB">
      <w:pPr>
        <w:pStyle w:val="KisiSedang21"/>
        <w:spacing w:after="240" w:line="260" w:lineRule="atLeast"/>
        <w:jc w:val="both"/>
        <w:rPr>
          <w:rFonts w:ascii="Bookman Old Style" w:eastAsia="Arial Unicode MS" w:hAnsi="Bookman Old Style"/>
          <w:sz w:val="20"/>
          <w:szCs w:val="20"/>
          <w:bdr w:val="nil"/>
        </w:rPr>
      </w:pPr>
      <w:proofErr w:type="spellStart"/>
      <w:r w:rsidRPr="004A5EAB">
        <w:rPr>
          <w:rFonts w:ascii="Bookman Old Style" w:eastAsia="Arial Unicode MS" w:hAnsi="Bookman Old Style"/>
          <w:sz w:val="20"/>
          <w:szCs w:val="20"/>
          <w:bdr w:val="nil"/>
        </w:rPr>
        <w:t>Konsep</w:t>
      </w:r>
      <w:proofErr w:type="spellEnd"/>
      <w:r w:rsidRPr="004A5EAB">
        <w:rPr>
          <w:rFonts w:ascii="Bookman Old Style" w:eastAsia="Arial Unicode MS" w:hAnsi="Bookman Old Style"/>
          <w:sz w:val="20"/>
          <w:szCs w:val="20"/>
          <w:bdr w:val="nil"/>
        </w:rPr>
        <w:t xml:space="preserve"> Ekonomi Islam </w:t>
      </w:r>
      <w:proofErr w:type="spellStart"/>
      <w:r w:rsidRPr="004A5EAB">
        <w:rPr>
          <w:rFonts w:ascii="Bookman Old Style" w:eastAsia="Arial Unicode MS" w:hAnsi="Bookman Old Style"/>
          <w:sz w:val="20"/>
          <w:szCs w:val="20"/>
          <w:bdr w:val="nil"/>
        </w:rPr>
        <w:t>memiliki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prinsip-prinsip</w:t>
      </w:r>
      <w:proofErr w:type="spellEnd"/>
      <w:r w:rsidRPr="004A5EAB">
        <w:rPr>
          <w:rFonts w:ascii="Bookman Old Style" w:eastAsia="Arial Unicode MS" w:hAnsi="Bookman Old Style"/>
          <w:sz w:val="20"/>
          <w:szCs w:val="20"/>
          <w:bdr w:val="nil"/>
        </w:rPr>
        <w:t xml:space="preserve"> yang </w:t>
      </w:r>
      <w:proofErr w:type="spellStart"/>
      <w:r w:rsidRPr="004A5EAB">
        <w:rPr>
          <w:rFonts w:ascii="Bookman Old Style" w:eastAsia="Arial Unicode MS" w:hAnsi="Bookman Old Style"/>
          <w:sz w:val="20"/>
          <w:szCs w:val="20"/>
          <w:bdr w:val="nil"/>
        </w:rPr>
        <w:t>mencakup</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keadilan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keberlanjutan</w:t>
      </w:r>
      <w:proofErr w:type="spellEnd"/>
      <w:r w:rsidRPr="004A5EAB">
        <w:rPr>
          <w:rFonts w:ascii="Bookman Old Style" w:eastAsia="Arial Unicode MS" w:hAnsi="Bookman Old Style"/>
          <w:sz w:val="20"/>
          <w:szCs w:val="20"/>
          <w:bdr w:val="nil"/>
        </w:rPr>
        <w:t xml:space="preserve">, dan </w:t>
      </w:r>
      <w:proofErr w:type="spellStart"/>
      <w:r w:rsidRPr="004A5EAB">
        <w:rPr>
          <w:rFonts w:ascii="Bookman Old Style" w:eastAsia="Arial Unicode MS" w:hAnsi="Bookman Old Style"/>
          <w:sz w:val="20"/>
          <w:szCs w:val="20"/>
          <w:bdr w:val="nil"/>
        </w:rPr>
        <w:t>kemandirian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dalam</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ekonomi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Kholid</w:t>
      </w:r>
      <w:proofErr w:type="spellEnd"/>
      <w:r w:rsidRPr="004A5EAB">
        <w:rPr>
          <w:rFonts w:ascii="Bookman Old Style" w:eastAsia="Arial Unicode MS" w:hAnsi="Bookman Old Style"/>
          <w:sz w:val="20"/>
          <w:szCs w:val="20"/>
          <w:bdr w:val="nil"/>
        </w:rPr>
        <w:t xml:space="preserve">, M., 2018). Dalam </w:t>
      </w:r>
      <w:proofErr w:type="spellStart"/>
      <w:r w:rsidRPr="004A5EAB">
        <w:rPr>
          <w:rFonts w:ascii="Bookman Old Style" w:eastAsia="Arial Unicode MS" w:hAnsi="Bookman Old Style"/>
          <w:sz w:val="20"/>
          <w:szCs w:val="20"/>
          <w:bdr w:val="nil"/>
        </w:rPr>
        <w:t>konteks</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kelangkaan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minyak</w:t>
      </w:r>
      <w:proofErr w:type="spellEnd"/>
      <w:r w:rsidRPr="004A5EAB">
        <w:rPr>
          <w:rFonts w:ascii="Bookman Old Style" w:eastAsia="Arial Unicode MS" w:hAnsi="Bookman Old Style"/>
          <w:sz w:val="20"/>
          <w:szCs w:val="20"/>
          <w:bdr w:val="nil"/>
        </w:rPr>
        <w:t xml:space="preserve"> goreng, </w:t>
      </w:r>
      <w:proofErr w:type="spellStart"/>
      <w:r w:rsidRPr="004A5EAB">
        <w:rPr>
          <w:rFonts w:ascii="Bookman Old Style" w:eastAsia="Arial Unicode MS" w:hAnsi="Bookman Old Style"/>
          <w:sz w:val="20"/>
          <w:szCs w:val="20"/>
          <w:bdr w:val="nil"/>
        </w:rPr>
        <w:t>pendekatan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ekonomi</w:t>
      </w:r>
      <w:proofErr w:type="spellEnd"/>
      <w:r w:rsidRPr="004A5EAB">
        <w:rPr>
          <w:rFonts w:ascii="Bookman Old Style" w:eastAsia="Arial Unicode MS" w:hAnsi="Bookman Old Style"/>
          <w:sz w:val="20"/>
          <w:szCs w:val="20"/>
          <w:bdr w:val="nil"/>
        </w:rPr>
        <w:t xml:space="preserve"> Islam </w:t>
      </w:r>
      <w:proofErr w:type="spellStart"/>
      <w:r w:rsidRPr="004A5EAB">
        <w:rPr>
          <w:rFonts w:ascii="Bookman Old Style" w:eastAsia="Arial Unicode MS" w:hAnsi="Bookman Old Style"/>
          <w:sz w:val="20"/>
          <w:szCs w:val="20"/>
          <w:bdr w:val="nil"/>
        </w:rPr>
        <w:t>mendorong</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upaya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untuk</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mengatasi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masalah</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ini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dengan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prinsip-prinsip</w:t>
      </w:r>
      <w:proofErr w:type="spellEnd"/>
      <w:r w:rsidRPr="004A5EAB">
        <w:rPr>
          <w:rFonts w:ascii="Bookman Old Style" w:eastAsia="Arial Unicode MS" w:hAnsi="Bookman Old Style"/>
          <w:sz w:val="20"/>
          <w:szCs w:val="20"/>
          <w:bdr w:val="nil"/>
        </w:rPr>
        <w:t xml:space="preserve"> yang </w:t>
      </w:r>
      <w:proofErr w:type="spellStart"/>
      <w:r w:rsidRPr="004A5EAB">
        <w:rPr>
          <w:rFonts w:ascii="Bookman Old Style" w:eastAsia="Arial Unicode MS" w:hAnsi="Bookman Old Style"/>
          <w:sz w:val="20"/>
          <w:szCs w:val="20"/>
          <w:bdr w:val="nil"/>
        </w:rPr>
        <w:t>sesuai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dengan</w:t>
      </w:r>
      <w:proofErr w:type="spellEnd"/>
      <w:r w:rsidRPr="004A5EAB">
        <w:rPr>
          <w:rFonts w:ascii="Bookman Old Style" w:eastAsia="Arial Unicode MS" w:hAnsi="Bookman Old Style"/>
          <w:sz w:val="20"/>
          <w:szCs w:val="20"/>
          <w:bdr w:val="nil"/>
        </w:rPr>
        <w:t xml:space="preserve"> syariah, </w:t>
      </w:r>
      <w:proofErr w:type="spellStart"/>
      <w:r w:rsidRPr="004A5EAB">
        <w:rPr>
          <w:rFonts w:ascii="Bookman Old Style" w:eastAsia="Arial Unicode MS" w:hAnsi="Bookman Old Style"/>
          <w:sz w:val="20"/>
          <w:szCs w:val="20"/>
          <w:bdr w:val="nil"/>
        </w:rPr>
        <w:t>seperti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lastRenderedPageBreak/>
        <w:t>distribusi</w:t>
      </w:r>
      <w:proofErr w:type="spellEnd"/>
      <w:r w:rsidRPr="004A5EAB">
        <w:rPr>
          <w:rFonts w:ascii="Bookman Old Style" w:eastAsia="Arial Unicode MS" w:hAnsi="Bookman Old Style"/>
          <w:sz w:val="20"/>
          <w:szCs w:val="20"/>
          <w:bdr w:val="nil"/>
        </w:rPr>
        <w:t xml:space="preserve"> yang </w:t>
      </w:r>
      <w:proofErr w:type="spellStart"/>
      <w:r w:rsidRPr="004A5EAB">
        <w:rPr>
          <w:rFonts w:ascii="Bookman Old Style" w:eastAsia="Arial Unicode MS" w:hAnsi="Bookman Old Style"/>
          <w:sz w:val="20"/>
          <w:szCs w:val="20"/>
          <w:bdr w:val="nil"/>
        </w:rPr>
        <w:t>adil</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produksi</w:t>
      </w:r>
      <w:proofErr w:type="spellEnd"/>
      <w:r w:rsidRPr="004A5EAB">
        <w:rPr>
          <w:rFonts w:ascii="Bookman Old Style" w:eastAsia="Arial Unicode MS" w:hAnsi="Bookman Old Style"/>
          <w:sz w:val="20"/>
          <w:szCs w:val="20"/>
          <w:bdr w:val="nil"/>
        </w:rPr>
        <w:t xml:space="preserve"> yang </w:t>
      </w:r>
      <w:proofErr w:type="spellStart"/>
      <w:r w:rsidRPr="004A5EAB">
        <w:rPr>
          <w:rFonts w:ascii="Bookman Old Style" w:eastAsia="Arial Unicode MS" w:hAnsi="Bookman Old Style"/>
          <w:sz w:val="20"/>
          <w:szCs w:val="20"/>
          <w:bdr w:val="nil"/>
        </w:rPr>
        <w:t>berkelanjutan</w:t>
      </w:r>
      <w:proofErr w:type="spellEnd"/>
      <w:r w:rsidRPr="004A5EAB">
        <w:rPr>
          <w:rFonts w:ascii="Bookman Old Style" w:eastAsia="Arial Unicode MS" w:hAnsi="Bookman Old Style"/>
          <w:sz w:val="20"/>
          <w:szCs w:val="20"/>
          <w:bdr w:val="nil"/>
        </w:rPr>
        <w:t xml:space="preserve">, dan </w:t>
      </w:r>
      <w:proofErr w:type="spellStart"/>
      <w:r w:rsidRPr="004A5EAB">
        <w:rPr>
          <w:rFonts w:ascii="Bookman Old Style" w:eastAsia="Arial Unicode MS" w:hAnsi="Bookman Old Style"/>
          <w:sz w:val="20"/>
          <w:szCs w:val="20"/>
          <w:bdr w:val="nil"/>
        </w:rPr>
        <w:t>kemandirian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dalam</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pengelolaan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sumber</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daya</w:t>
      </w:r>
      <w:proofErr w:type="spellEnd"/>
      <w:r w:rsidRPr="004A5EAB">
        <w:rPr>
          <w:rFonts w:ascii="Bookman Old Style" w:eastAsia="Arial Unicode MS" w:hAnsi="Bookman Old Style"/>
          <w:sz w:val="20"/>
          <w:szCs w:val="20"/>
          <w:bdr w:val="nil"/>
        </w:rPr>
        <w:t>.</w:t>
      </w:r>
    </w:p>
    <w:p w14:paraId="595800BC" w14:textId="77777777" w:rsidR="004A5EAB" w:rsidRPr="004A5EAB" w:rsidRDefault="004A5EAB" w:rsidP="004A5EAB">
      <w:pPr>
        <w:pStyle w:val="KisiSedang21"/>
        <w:spacing w:after="240" w:line="260" w:lineRule="atLeast"/>
        <w:jc w:val="both"/>
        <w:rPr>
          <w:rFonts w:ascii="Bookman Old Style" w:eastAsia="Arial Unicode MS" w:hAnsi="Bookman Old Style"/>
          <w:sz w:val="20"/>
          <w:szCs w:val="20"/>
          <w:bdr w:val="nil"/>
        </w:rPr>
      </w:pPr>
      <w:proofErr w:type="spellStart"/>
      <w:r w:rsidRPr="004A5EAB">
        <w:rPr>
          <w:rFonts w:ascii="Bookman Old Style" w:eastAsia="Arial Unicode MS" w:hAnsi="Bookman Old Style"/>
          <w:sz w:val="20"/>
          <w:szCs w:val="20"/>
          <w:bdr w:val="nil"/>
        </w:rPr>
        <w:t>Prinsip</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Kedaulatan</w:t>
      </w:r>
      <w:proofErr w:type="spellEnd"/>
      <w:r w:rsidRPr="004A5EAB">
        <w:rPr>
          <w:rFonts w:ascii="Bookman Old Style" w:eastAsia="Arial Unicode MS" w:hAnsi="Bookman Old Style"/>
          <w:sz w:val="20"/>
          <w:szCs w:val="20"/>
          <w:bdr w:val="nil"/>
        </w:rPr>
        <w:t xml:space="preserve"> Pangan </w:t>
      </w:r>
      <w:proofErr w:type="spellStart"/>
      <w:r w:rsidRPr="004A5EAB">
        <w:rPr>
          <w:rFonts w:ascii="Bookman Old Style" w:eastAsia="Arial Unicode MS" w:hAnsi="Bookman Old Style"/>
          <w:sz w:val="20"/>
          <w:szCs w:val="20"/>
          <w:bdr w:val="nil"/>
        </w:rPr>
        <w:t>menekankan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pentingnya</w:t>
      </w:r>
      <w:proofErr w:type="spellEnd"/>
      <w:r w:rsidRPr="004A5EAB">
        <w:rPr>
          <w:rFonts w:ascii="Bookman Old Style" w:eastAsia="Arial Unicode MS" w:hAnsi="Bookman Old Style"/>
          <w:sz w:val="20"/>
          <w:szCs w:val="20"/>
          <w:bdr w:val="nil"/>
        </w:rPr>
        <w:t xml:space="preserve"> negara </w:t>
      </w:r>
      <w:proofErr w:type="spellStart"/>
      <w:r w:rsidRPr="004A5EAB">
        <w:rPr>
          <w:rFonts w:ascii="Bookman Old Style" w:eastAsia="Arial Unicode MS" w:hAnsi="Bookman Old Style"/>
          <w:sz w:val="20"/>
          <w:szCs w:val="20"/>
          <w:bdr w:val="nil"/>
        </w:rPr>
        <w:t>memiliki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kontrol</w:t>
      </w:r>
      <w:proofErr w:type="spellEnd"/>
      <w:r w:rsidRPr="004A5EAB">
        <w:rPr>
          <w:rFonts w:ascii="Bookman Old Style" w:eastAsia="Arial Unicode MS" w:hAnsi="Bookman Old Style"/>
          <w:sz w:val="20"/>
          <w:szCs w:val="20"/>
          <w:bdr w:val="nil"/>
        </w:rPr>
        <w:t xml:space="preserve"> dan </w:t>
      </w:r>
      <w:proofErr w:type="spellStart"/>
      <w:r w:rsidRPr="004A5EAB">
        <w:rPr>
          <w:rFonts w:ascii="Bookman Old Style" w:eastAsia="Arial Unicode MS" w:hAnsi="Bookman Old Style"/>
          <w:sz w:val="20"/>
          <w:szCs w:val="20"/>
          <w:bdr w:val="nil"/>
        </w:rPr>
        <w:t>kemandirian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dalam</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produksi</w:t>
      </w:r>
      <w:proofErr w:type="spellEnd"/>
      <w:r w:rsidRPr="004A5EAB">
        <w:rPr>
          <w:rFonts w:ascii="Bookman Old Style" w:eastAsia="Arial Unicode MS" w:hAnsi="Bookman Old Style"/>
          <w:sz w:val="20"/>
          <w:szCs w:val="20"/>
          <w:bdr w:val="nil"/>
        </w:rPr>
        <w:t xml:space="preserve"> dan </w:t>
      </w:r>
      <w:proofErr w:type="spellStart"/>
      <w:r w:rsidRPr="004A5EAB">
        <w:rPr>
          <w:rFonts w:ascii="Bookman Old Style" w:eastAsia="Arial Unicode MS" w:hAnsi="Bookman Old Style"/>
          <w:sz w:val="20"/>
          <w:szCs w:val="20"/>
          <w:bdr w:val="nil"/>
        </w:rPr>
        <w:t>konsumsi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pangan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termasuk</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minyak</w:t>
      </w:r>
      <w:proofErr w:type="spellEnd"/>
      <w:r w:rsidRPr="004A5EAB">
        <w:rPr>
          <w:rFonts w:ascii="Bookman Old Style" w:eastAsia="Arial Unicode MS" w:hAnsi="Bookman Old Style"/>
          <w:sz w:val="20"/>
          <w:szCs w:val="20"/>
          <w:bdr w:val="nil"/>
        </w:rPr>
        <w:t xml:space="preserve"> goreng. Dalam </w:t>
      </w:r>
      <w:proofErr w:type="spellStart"/>
      <w:r w:rsidRPr="004A5EAB">
        <w:rPr>
          <w:rFonts w:ascii="Bookman Old Style" w:eastAsia="Arial Unicode MS" w:hAnsi="Bookman Old Style"/>
          <w:sz w:val="20"/>
          <w:szCs w:val="20"/>
          <w:bdr w:val="nil"/>
        </w:rPr>
        <w:t>hal</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ini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kebijakan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pemerintah</w:t>
      </w:r>
      <w:proofErr w:type="spellEnd"/>
      <w:r w:rsidRPr="004A5EAB">
        <w:rPr>
          <w:rFonts w:ascii="Bookman Old Style" w:eastAsia="Arial Unicode MS" w:hAnsi="Bookman Old Style"/>
          <w:sz w:val="20"/>
          <w:szCs w:val="20"/>
          <w:bdr w:val="nil"/>
        </w:rPr>
        <w:t xml:space="preserve"> yang </w:t>
      </w:r>
      <w:proofErr w:type="spellStart"/>
      <w:r w:rsidRPr="004A5EAB">
        <w:rPr>
          <w:rFonts w:ascii="Bookman Old Style" w:eastAsia="Arial Unicode MS" w:hAnsi="Bookman Old Style"/>
          <w:sz w:val="20"/>
          <w:szCs w:val="20"/>
          <w:bdr w:val="nil"/>
        </w:rPr>
        <w:t>mengawasi</w:t>
      </w:r>
      <w:proofErr w:type="spellEnd"/>
      <w:r w:rsidRPr="004A5EAB">
        <w:rPr>
          <w:rFonts w:ascii="Bookman Old Style" w:eastAsia="Arial Unicode MS" w:hAnsi="Bookman Old Style"/>
          <w:sz w:val="20"/>
          <w:szCs w:val="20"/>
          <w:bdr w:val="nil"/>
        </w:rPr>
        <w:t xml:space="preserve"> dan </w:t>
      </w:r>
      <w:proofErr w:type="spellStart"/>
      <w:r w:rsidRPr="004A5EAB">
        <w:rPr>
          <w:rFonts w:ascii="Bookman Old Style" w:eastAsia="Arial Unicode MS" w:hAnsi="Bookman Old Style"/>
          <w:sz w:val="20"/>
          <w:szCs w:val="20"/>
          <w:bdr w:val="nil"/>
        </w:rPr>
        <w:t>mengendalikan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impor</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minyak</w:t>
      </w:r>
      <w:proofErr w:type="spellEnd"/>
      <w:r w:rsidRPr="004A5EAB">
        <w:rPr>
          <w:rFonts w:ascii="Bookman Old Style" w:eastAsia="Arial Unicode MS" w:hAnsi="Bookman Old Style"/>
          <w:sz w:val="20"/>
          <w:szCs w:val="20"/>
          <w:bdr w:val="nil"/>
        </w:rPr>
        <w:t xml:space="preserve"> goreng, </w:t>
      </w:r>
      <w:proofErr w:type="spellStart"/>
      <w:r w:rsidRPr="004A5EAB">
        <w:rPr>
          <w:rFonts w:ascii="Bookman Old Style" w:eastAsia="Arial Unicode MS" w:hAnsi="Bookman Old Style"/>
          <w:sz w:val="20"/>
          <w:szCs w:val="20"/>
          <w:bdr w:val="nil"/>
        </w:rPr>
        <w:t>serta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upaya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untuk</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meningkatkan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produksi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lokal</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menjadi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relevan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dalam</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mengatasi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kelangkaan</w:t>
      </w:r>
      <w:proofErr w:type="spellEnd"/>
      <w:r w:rsidRPr="004A5EAB">
        <w:rPr>
          <w:rFonts w:ascii="Bookman Old Style" w:eastAsia="Arial Unicode MS" w:hAnsi="Bookman Old Style"/>
          <w:sz w:val="20"/>
          <w:szCs w:val="20"/>
          <w:bdr w:val="nil"/>
        </w:rPr>
        <w:t>.</w:t>
      </w:r>
    </w:p>
    <w:p w14:paraId="20210BFC" w14:textId="77777777" w:rsidR="004A5EAB" w:rsidRPr="004A5EAB" w:rsidRDefault="004A5EAB" w:rsidP="004A5EAB">
      <w:pPr>
        <w:pStyle w:val="KisiSedang21"/>
        <w:spacing w:after="240" w:line="260" w:lineRule="atLeast"/>
        <w:jc w:val="both"/>
        <w:rPr>
          <w:rFonts w:ascii="Bookman Old Style" w:eastAsia="Arial Unicode MS" w:hAnsi="Bookman Old Style"/>
          <w:sz w:val="20"/>
          <w:szCs w:val="20"/>
          <w:bdr w:val="nil"/>
        </w:rPr>
      </w:pPr>
      <w:proofErr w:type="spellStart"/>
      <w:r w:rsidRPr="004A5EAB">
        <w:rPr>
          <w:rFonts w:ascii="Bookman Old Style" w:eastAsia="Arial Unicode MS" w:hAnsi="Bookman Old Style"/>
          <w:sz w:val="20"/>
          <w:szCs w:val="20"/>
          <w:bdr w:val="nil"/>
        </w:rPr>
        <w:t>Kelangkaan</w:t>
      </w:r>
      <w:proofErr w:type="spellEnd"/>
      <w:r w:rsidRPr="004A5EAB">
        <w:rPr>
          <w:rFonts w:ascii="Bookman Old Style" w:eastAsia="Arial Unicode MS" w:hAnsi="Bookman Old Style"/>
          <w:sz w:val="20"/>
          <w:szCs w:val="20"/>
          <w:bdr w:val="nil"/>
        </w:rPr>
        <w:t xml:space="preserve"> (Lionel Robbin)</w:t>
      </w:r>
    </w:p>
    <w:p w14:paraId="2ED5744D" w14:textId="77777777" w:rsidR="004A5EAB" w:rsidRPr="004A5EAB" w:rsidRDefault="004A5EAB" w:rsidP="004A5EAB">
      <w:pPr>
        <w:pStyle w:val="KisiSedang21"/>
        <w:spacing w:after="240" w:line="260" w:lineRule="atLeast"/>
        <w:jc w:val="both"/>
        <w:rPr>
          <w:rFonts w:ascii="Bookman Old Style" w:eastAsia="Arial Unicode MS" w:hAnsi="Bookman Old Style"/>
          <w:sz w:val="20"/>
          <w:szCs w:val="20"/>
          <w:bdr w:val="nil"/>
        </w:rPr>
      </w:pPr>
      <w:proofErr w:type="spellStart"/>
      <w:r w:rsidRPr="004A5EAB">
        <w:rPr>
          <w:rFonts w:ascii="Bookman Old Style" w:eastAsia="Arial Unicode MS" w:hAnsi="Bookman Old Style"/>
          <w:sz w:val="20"/>
          <w:szCs w:val="20"/>
          <w:bdr w:val="nil"/>
        </w:rPr>
        <w:t>Konsep</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kelangkaan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memiliki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peran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sentral</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dalam</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memahami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permasalahan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kelangkaan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minyak</w:t>
      </w:r>
      <w:proofErr w:type="spellEnd"/>
      <w:r w:rsidRPr="004A5EAB">
        <w:rPr>
          <w:rFonts w:ascii="Bookman Old Style" w:eastAsia="Arial Unicode MS" w:hAnsi="Bookman Old Style"/>
          <w:sz w:val="20"/>
          <w:szCs w:val="20"/>
          <w:bdr w:val="nil"/>
        </w:rPr>
        <w:t xml:space="preserve"> goreng di Indonesia. Teori </w:t>
      </w:r>
      <w:proofErr w:type="spellStart"/>
      <w:r w:rsidRPr="004A5EAB">
        <w:rPr>
          <w:rFonts w:ascii="Bookman Old Style" w:eastAsia="Arial Unicode MS" w:hAnsi="Bookman Old Style"/>
          <w:sz w:val="20"/>
          <w:szCs w:val="20"/>
          <w:bdr w:val="nil"/>
        </w:rPr>
        <w:t>kelangkaan</w:t>
      </w:r>
      <w:proofErr w:type="spellEnd"/>
      <w:r w:rsidRPr="004A5EAB">
        <w:rPr>
          <w:rFonts w:ascii="Bookman Old Style" w:eastAsia="Arial Unicode MS" w:hAnsi="Bookman Old Style"/>
          <w:sz w:val="20"/>
          <w:szCs w:val="20"/>
          <w:bdr w:val="nil"/>
        </w:rPr>
        <w:t xml:space="preserve"> yang </w:t>
      </w:r>
      <w:proofErr w:type="spellStart"/>
      <w:r w:rsidRPr="004A5EAB">
        <w:rPr>
          <w:rFonts w:ascii="Bookman Old Style" w:eastAsia="Arial Unicode MS" w:hAnsi="Bookman Old Style"/>
          <w:sz w:val="20"/>
          <w:szCs w:val="20"/>
          <w:bdr w:val="nil"/>
        </w:rPr>
        <w:t>dikemukakan</w:t>
      </w:r>
      <w:proofErr w:type="spellEnd"/>
      <w:r w:rsidRPr="004A5EAB">
        <w:rPr>
          <w:rFonts w:ascii="Bookman Old Style" w:eastAsia="Arial Unicode MS" w:hAnsi="Bookman Old Style"/>
          <w:sz w:val="20"/>
          <w:szCs w:val="20"/>
          <w:bdr w:val="nil"/>
        </w:rPr>
        <w:t xml:space="preserve"> oleh </w:t>
      </w:r>
      <w:proofErr w:type="spellStart"/>
      <w:r w:rsidRPr="004A5EAB">
        <w:rPr>
          <w:rFonts w:ascii="Bookman Old Style" w:eastAsia="Arial Unicode MS" w:hAnsi="Bookman Old Style"/>
          <w:sz w:val="20"/>
          <w:szCs w:val="20"/>
          <w:bdr w:val="nil"/>
        </w:rPr>
        <w:t>ekonom</w:t>
      </w:r>
      <w:proofErr w:type="spellEnd"/>
      <w:r w:rsidRPr="004A5EAB">
        <w:rPr>
          <w:rFonts w:ascii="Bookman Old Style" w:eastAsia="Arial Unicode MS" w:hAnsi="Bookman Old Style"/>
          <w:sz w:val="20"/>
          <w:szCs w:val="20"/>
          <w:bdr w:val="nil"/>
        </w:rPr>
        <w:t xml:space="preserve"> Lionel Robbin (Gir, 2023) </w:t>
      </w:r>
      <w:proofErr w:type="spellStart"/>
      <w:r w:rsidRPr="004A5EAB">
        <w:rPr>
          <w:rFonts w:ascii="Bookman Old Style" w:eastAsia="Arial Unicode MS" w:hAnsi="Bookman Old Style"/>
          <w:sz w:val="20"/>
          <w:szCs w:val="20"/>
          <w:bdr w:val="nil"/>
        </w:rPr>
        <w:t>menyatakan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bahwa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sumber</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daya</w:t>
      </w:r>
      <w:proofErr w:type="spellEnd"/>
      <w:r w:rsidRPr="004A5EAB">
        <w:rPr>
          <w:rFonts w:ascii="Bookman Old Style" w:eastAsia="Arial Unicode MS" w:hAnsi="Bookman Old Style"/>
          <w:sz w:val="20"/>
          <w:szCs w:val="20"/>
          <w:bdr w:val="nil"/>
        </w:rPr>
        <w:t xml:space="preserve"> yang </w:t>
      </w:r>
      <w:proofErr w:type="spellStart"/>
      <w:r w:rsidRPr="004A5EAB">
        <w:rPr>
          <w:rFonts w:ascii="Bookman Old Style" w:eastAsia="Arial Unicode MS" w:hAnsi="Bookman Old Style"/>
          <w:sz w:val="20"/>
          <w:szCs w:val="20"/>
          <w:bdr w:val="nil"/>
        </w:rPr>
        <w:t>terbatas</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tidak</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dapat</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memenuhi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kebutuhan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manusia</w:t>
      </w:r>
      <w:proofErr w:type="spellEnd"/>
      <w:r w:rsidRPr="004A5EAB">
        <w:rPr>
          <w:rFonts w:ascii="Bookman Old Style" w:eastAsia="Arial Unicode MS" w:hAnsi="Bookman Old Style"/>
          <w:sz w:val="20"/>
          <w:szCs w:val="20"/>
          <w:bdr w:val="nil"/>
        </w:rPr>
        <w:t xml:space="preserve"> yang </w:t>
      </w:r>
      <w:proofErr w:type="spellStart"/>
      <w:r w:rsidRPr="004A5EAB">
        <w:rPr>
          <w:rFonts w:ascii="Bookman Old Style" w:eastAsia="Arial Unicode MS" w:hAnsi="Bookman Old Style"/>
          <w:sz w:val="20"/>
          <w:szCs w:val="20"/>
          <w:bdr w:val="nil"/>
        </w:rPr>
        <w:t>tidak</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terbatas</w:t>
      </w:r>
      <w:proofErr w:type="spellEnd"/>
      <w:r w:rsidRPr="004A5EAB">
        <w:rPr>
          <w:rFonts w:ascii="Bookman Old Style" w:eastAsia="Arial Unicode MS" w:hAnsi="Bookman Old Style"/>
          <w:sz w:val="20"/>
          <w:szCs w:val="20"/>
          <w:bdr w:val="nil"/>
        </w:rPr>
        <w:t xml:space="preserve">. Dalam </w:t>
      </w:r>
      <w:proofErr w:type="spellStart"/>
      <w:r w:rsidRPr="004A5EAB">
        <w:rPr>
          <w:rFonts w:ascii="Bookman Old Style" w:eastAsia="Arial Unicode MS" w:hAnsi="Bookman Old Style"/>
          <w:sz w:val="20"/>
          <w:szCs w:val="20"/>
          <w:bdr w:val="nil"/>
        </w:rPr>
        <w:t>konteks</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minyak</w:t>
      </w:r>
      <w:proofErr w:type="spellEnd"/>
      <w:r w:rsidRPr="004A5EAB">
        <w:rPr>
          <w:rFonts w:ascii="Bookman Old Style" w:eastAsia="Arial Unicode MS" w:hAnsi="Bookman Old Style"/>
          <w:sz w:val="20"/>
          <w:szCs w:val="20"/>
          <w:bdr w:val="nil"/>
        </w:rPr>
        <w:t xml:space="preserve"> goreng, </w:t>
      </w:r>
      <w:proofErr w:type="spellStart"/>
      <w:r w:rsidRPr="004A5EAB">
        <w:rPr>
          <w:rFonts w:ascii="Bookman Old Style" w:eastAsia="Arial Unicode MS" w:hAnsi="Bookman Old Style"/>
          <w:sz w:val="20"/>
          <w:szCs w:val="20"/>
          <w:bdr w:val="nil"/>
        </w:rPr>
        <w:t>terdapat</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keterbatasan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dalam</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produksi</w:t>
      </w:r>
      <w:proofErr w:type="spellEnd"/>
      <w:r w:rsidRPr="004A5EAB">
        <w:rPr>
          <w:rFonts w:ascii="Bookman Old Style" w:eastAsia="Arial Unicode MS" w:hAnsi="Bookman Old Style"/>
          <w:sz w:val="20"/>
          <w:szCs w:val="20"/>
          <w:bdr w:val="nil"/>
        </w:rPr>
        <w:t xml:space="preserve"> dan </w:t>
      </w:r>
      <w:proofErr w:type="spellStart"/>
      <w:r w:rsidRPr="004A5EAB">
        <w:rPr>
          <w:rFonts w:ascii="Bookman Old Style" w:eastAsia="Arial Unicode MS" w:hAnsi="Bookman Old Style"/>
          <w:sz w:val="20"/>
          <w:szCs w:val="20"/>
          <w:bdr w:val="nil"/>
        </w:rPr>
        <w:t>pasokan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minyak</w:t>
      </w:r>
      <w:proofErr w:type="spellEnd"/>
      <w:r w:rsidRPr="004A5EAB">
        <w:rPr>
          <w:rFonts w:ascii="Bookman Old Style" w:eastAsia="Arial Unicode MS" w:hAnsi="Bookman Old Style"/>
          <w:sz w:val="20"/>
          <w:szCs w:val="20"/>
          <w:bdr w:val="nil"/>
        </w:rPr>
        <w:t xml:space="preserve"> goreng yang </w:t>
      </w:r>
      <w:proofErr w:type="spellStart"/>
      <w:r w:rsidRPr="004A5EAB">
        <w:rPr>
          <w:rFonts w:ascii="Bookman Old Style" w:eastAsia="Arial Unicode MS" w:hAnsi="Bookman Old Style"/>
          <w:sz w:val="20"/>
          <w:szCs w:val="20"/>
          <w:bdr w:val="nil"/>
        </w:rPr>
        <w:t>tidak</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dapat</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memenuhi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permintaan</w:t>
      </w:r>
      <w:proofErr w:type="spellEnd"/>
      <w:r w:rsidRPr="004A5EAB">
        <w:rPr>
          <w:rFonts w:ascii="Bookman Old Style" w:eastAsia="Arial Unicode MS" w:hAnsi="Bookman Old Style"/>
          <w:sz w:val="20"/>
          <w:szCs w:val="20"/>
          <w:bdr w:val="nil"/>
        </w:rPr>
        <w:t xml:space="preserve"> yang </w:t>
      </w:r>
      <w:proofErr w:type="spellStart"/>
      <w:r w:rsidRPr="004A5EAB">
        <w:rPr>
          <w:rFonts w:ascii="Bookman Old Style" w:eastAsia="Arial Unicode MS" w:hAnsi="Bookman Old Style"/>
          <w:sz w:val="20"/>
          <w:szCs w:val="20"/>
          <w:bdr w:val="nil"/>
        </w:rPr>
        <w:t>tinggi</w:t>
      </w:r>
      <w:proofErr w:type="spellEnd"/>
      <w:r w:rsidRPr="004A5EAB">
        <w:rPr>
          <w:rFonts w:ascii="Bookman Old Style" w:eastAsia="Arial Unicode MS" w:hAnsi="Bookman Old Style"/>
          <w:sz w:val="20"/>
          <w:szCs w:val="20"/>
          <w:bdr w:val="nil"/>
        </w:rPr>
        <w:t>.</w:t>
      </w:r>
    </w:p>
    <w:p w14:paraId="4DDB78D3" w14:textId="77777777" w:rsidR="004A5EAB" w:rsidRPr="004A5EAB" w:rsidRDefault="004A5EAB" w:rsidP="004A5EAB">
      <w:pPr>
        <w:pStyle w:val="KisiSedang21"/>
        <w:spacing w:after="240" w:line="260" w:lineRule="atLeast"/>
        <w:jc w:val="both"/>
        <w:rPr>
          <w:rFonts w:ascii="Bookman Old Style" w:eastAsia="Arial Unicode MS" w:hAnsi="Bookman Old Style"/>
          <w:sz w:val="20"/>
          <w:szCs w:val="20"/>
          <w:bdr w:val="nil"/>
        </w:rPr>
      </w:pPr>
      <w:proofErr w:type="spellStart"/>
      <w:r w:rsidRPr="004A5EAB">
        <w:rPr>
          <w:rFonts w:ascii="Bookman Old Style" w:eastAsia="Arial Unicode MS" w:hAnsi="Bookman Old Style"/>
          <w:sz w:val="20"/>
          <w:szCs w:val="20"/>
          <w:bdr w:val="nil"/>
        </w:rPr>
        <w:t>Menurut</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teori</w:t>
      </w:r>
      <w:proofErr w:type="spellEnd"/>
      <w:r w:rsidRPr="004A5EAB">
        <w:rPr>
          <w:rFonts w:ascii="Bookman Old Style" w:eastAsia="Arial Unicode MS" w:hAnsi="Bookman Old Style"/>
          <w:sz w:val="20"/>
          <w:szCs w:val="20"/>
          <w:bdr w:val="nil"/>
        </w:rPr>
        <w:t xml:space="preserve"> Robbin, </w:t>
      </w:r>
      <w:proofErr w:type="spellStart"/>
      <w:r w:rsidRPr="004A5EAB">
        <w:rPr>
          <w:rFonts w:ascii="Bookman Old Style" w:eastAsia="Arial Unicode MS" w:hAnsi="Bookman Old Style"/>
          <w:sz w:val="20"/>
          <w:szCs w:val="20"/>
          <w:bdr w:val="nil"/>
        </w:rPr>
        <w:t>kelangkaan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bukanlah</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semata-mata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tentang</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keterbatasan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fisik</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dari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suatu</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barang</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atau</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sumber</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daya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melainkan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tentang</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perbandingan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antara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jumlah</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barang</w:t>
      </w:r>
      <w:proofErr w:type="spellEnd"/>
      <w:r w:rsidRPr="004A5EAB">
        <w:rPr>
          <w:rFonts w:ascii="Bookman Old Style" w:eastAsia="Arial Unicode MS" w:hAnsi="Bookman Old Style"/>
          <w:sz w:val="20"/>
          <w:szCs w:val="20"/>
          <w:bdr w:val="nil"/>
        </w:rPr>
        <w:t xml:space="preserve"> yang </w:t>
      </w:r>
      <w:proofErr w:type="spellStart"/>
      <w:r w:rsidRPr="004A5EAB">
        <w:rPr>
          <w:rFonts w:ascii="Bookman Old Style" w:eastAsia="Arial Unicode MS" w:hAnsi="Bookman Old Style"/>
          <w:sz w:val="20"/>
          <w:szCs w:val="20"/>
          <w:bdr w:val="nil"/>
        </w:rPr>
        <w:t>tersedia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dengan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tingkat</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permintaan</w:t>
      </w:r>
      <w:proofErr w:type="spellEnd"/>
      <w:r w:rsidRPr="004A5EAB">
        <w:rPr>
          <w:rFonts w:ascii="Bookman Old Style" w:eastAsia="Arial Unicode MS" w:hAnsi="Bookman Old Style"/>
          <w:sz w:val="20"/>
          <w:szCs w:val="20"/>
          <w:bdr w:val="nil"/>
        </w:rPr>
        <w:t xml:space="preserve"> yang </w:t>
      </w:r>
      <w:proofErr w:type="spellStart"/>
      <w:r w:rsidRPr="004A5EAB">
        <w:rPr>
          <w:rFonts w:ascii="Bookman Old Style" w:eastAsia="Arial Unicode MS" w:hAnsi="Bookman Old Style"/>
          <w:sz w:val="20"/>
          <w:szCs w:val="20"/>
          <w:bdr w:val="nil"/>
        </w:rPr>
        <w:t>diinginkan</w:t>
      </w:r>
      <w:proofErr w:type="spellEnd"/>
      <w:r w:rsidRPr="004A5EAB">
        <w:rPr>
          <w:rFonts w:ascii="Bookman Old Style" w:eastAsia="Arial Unicode MS" w:hAnsi="Bookman Old Style"/>
          <w:sz w:val="20"/>
          <w:szCs w:val="20"/>
          <w:bdr w:val="nil"/>
        </w:rPr>
        <w:t xml:space="preserve"> oleh </w:t>
      </w:r>
      <w:proofErr w:type="spellStart"/>
      <w:r w:rsidRPr="004A5EAB">
        <w:rPr>
          <w:rFonts w:ascii="Bookman Old Style" w:eastAsia="Arial Unicode MS" w:hAnsi="Bookman Old Style"/>
          <w:sz w:val="20"/>
          <w:szCs w:val="20"/>
          <w:bdr w:val="nil"/>
        </w:rPr>
        <w:t>masyarakat</w:t>
      </w:r>
      <w:proofErr w:type="spellEnd"/>
      <w:r w:rsidRPr="004A5EAB">
        <w:rPr>
          <w:rFonts w:ascii="Bookman Old Style" w:eastAsia="Arial Unicode MS" w:hAnsi="Bookman Old Style"/>
          <w:sz w:val="20"/>
          <w:szCs w:val="20"/>
          <w:bdr w:val="nil"/>
        </w:rPr>
        <w:t xml:space="preserve"> (Gir, 2023). Dalam </w:t>
      </w:r>
      <w:proofErr w:type="spellStart"/>
      <w:r w:rsidRPr="004A5EAB">
        <w:rPr>
          <w:rFonts w:ascii="Bookman Old Style" w:eastAsia="Arial Unicode MS" w:hAnsi="Bookman Old Style"/>
          <w:sz w:val="20"/>
          <w:szCs w:val="20"/>
          <w:bdr w:val="nil"/>
        </w:rPr>
        <w:t>kasus</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kelangkaan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minyak</w:t>
      </w:r>
      <w:proofErr w:type="spellEnd"/>
      <w:r w:rsidRPr="004A5EAB">
        <w:rPr>
          <w:rFonts w:ascii="Bookman Old Style" w:eastAsia="Arial Unicode MS" w:hAnsi="Bookman Old Style"/>
          <w:sz w:val="20"/>
          <w:szCs w:val="20"/>
          <w:bdr w:val="nil"/>
        </w:rPr>
        <w:t xml:space="preserve"> goreng di Indonesia, </w:t>
      </w:r>
      <w:proofErr w:type="spellStart"/>
      <w:r w:rsidRPr="004A5EAB">
        <w:rPr>
          <w:rFonts w:ascii="Bookman Old Style" w:eastAsia="Arial Unicode MS" w:hAnsi="Bookman Old Style"/>
          <w:sz w:val="20"/>
          <w:szCs w:val="20"/>
          <w:bdr w:val="nil"/>
        </w:rPr>
        <w:t>terdapat</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peningkatan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permintaan</w:t>
      </w:r>
      <w:proofErr w:type="spellEnd"/>
      <w:r w:rsidRPr="004A5EAB">
        <w:rPr>
          <w:rFonts w:ascii="Bookman Old Style" w:eastAsia="Arial Unicode MS" w:hAnsi="Bookman Old Style"/>
          <w:sz w:val="20"/>
          <w:szCs w:val="20"/>
          <w:bdr w:val="nil"/>
        </w:rPr>
        <w:t xml:space="preserve"> yang </w:t>
      </w:r>
      <w:proofErr w:type="spellStart"/>
      <w:r w:rsidRPr="004A5EAB">
        <w:rPr>
          <w:rFonts w:ascii="Bookman Old Style" w:eastAsia="Arial Unicode MS" w:hAnsi="Bookman Old Style"/>
          <w:sz w:val="20"/>
          <w:szCs w:val="20"/>
          <w:bdr w:val="nil"/>
        </w:rPr>
        <w:t>signifikan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baik</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dari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konsumsi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rumah</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tangga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maupun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industri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sementara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pasokan</w:t>
      </w:r>
      <w:proofErr w:type="spellEnd"/>
      <w:r w:rsidRPr="004A5EAB">
        <w:rPr>
          <w:rFonts w:ascii="Bookman Old Style" w:eastAsia="Arial Unicode MS" w:hAnsi="Bookman Old Style"/>
          <w:sz w:val="20"/>
          <w:szCs w:val="20"/>
          <w:bdr w:val="nil"/>
        </w:rPr>
        <w:t xml:space="preserve"> dan </w:t>
      </w:r>
      <w:proofErr w:type="spellStart"/>
      <w:r w:rsidRPr="004A5EAB">
        <w:rPr>
          <w:rFonts w:ascii="Bookman Old Style" w:eastAsia="Arial Unicode MS" w:hAnsi="Bookman Old Style"/>
          <w:sz w:val="20"/>
          <w:szCs w:val="20"/>
          <w:bdr w:val="nil"/>
        </w:rPr>
        <w:t>produksi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minyak</w:t>
      </w:r>
      <w:proofErr w:type="spellEnd"/>
      <w:r w:rsidRPr="004A5EAB">
        <w:rPr>
          <w:rFonts w:ascii="Bookman Old Style" w:eastAsia="Arial Unicode MS" w:hAnsi="Bookman Old Style"/>
          <w:sz w:val="20"/>
          <w:szCs w:val="20"/>
          <w:bdr w:val="nil"/>
        </w:rPr>
        <w:t xml:space="preserve"> goreng </w:t>
      </w:r>
      <w:proofErr w:type="spellStart"/>
      <w:r w:rsidRPr="004A5EAB">
        <w:rPr>
          <w:rFonts w:ascii="Bookman Old Style" w:eastAsia="Arial Unicode MS" w:hAnsi="Bookman Old Style"/>
          <w:sz w:val="20"/>
          <w:szCs w:val="20"/>
          <w:bdr w:val="nil"/>
        </w:rPr>
        <w:t>terbatas</w:t>
      </w:r>
      <w:proofErr w:type="spellEnd"/>
      <w:r w:rsidRPr="004A5EAB">
        <w:rPr>
          <w:rFonts w:ascii="Bookman Old Style" w:eastAsia="Arial Unicode MS" w:hAnsi="Bookman Old Style"/>
          <w:sz w:val="20"/>
          <w:szCs w:val="20"/>
          <w:bdr w:val="nil"/>
        </w:rPr>
        <w:t>.</w:t>
      </w:r>
    </w:p>
    <w:p w14:paraId="77B72219" w14:textId="77777777" w:rsidR="004A5EAB" w:rsidRPr="004A5EAB" w:rsidRDefault="004A5EAB" w:rsidP="004A5EAB">
      <w:pPr>
        <w:pStyle w:val="KisiSedang21"/>
        <w:spacing w:after="240" w:line="260" w:lineRule="atLeast"/>
        <w:jc w:val="both"/>
        <w:rPr>
          <w:rFonts w:ascii="Bookman Old Style" w:eastAsia="Arial Unicode MS" w:hAnsi="Bookman Old Style"/>
          <w:sz w:val="20"/>
          <w:szCs w:val="20"/>
          <w:bdr w:val="nil"/>
        </w:rPr>
      </w:pPr>
      <w:proofErr w:type="spellStart"/>
      <w:r w:rsidRPr="004A5EAB">
        <w:rPr>
          <w:rFonts w:ascii="Bookman Old Style" w:eastAsia="Arial Unicode MS" w:hAnsi="Bookman Old Style"/>
          <w:sz w:val="20"/>
          <w:szCs w:val="20"/>
          <w:bdr w:val="nil"/>
        </w:rPr>
        <w:t>Dampak</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dari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kelangkaan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minyak</w:t>
      </w:r>
      <w:proofErr w:type="spellEnd"/>
      <w:r w:rsidRPr="004A5EAB">
        <w:rPr>
          <w:rFonts w:ascii="Bookman Old Style" w:eastAsia="Arial Unicode MS" w:hAnsi="Bookman Old Style"/>
          <w:sz w:val="20"/>
          <w:szCs w:val="20"/>
          <w:bdr w:val="nil"/>
        </w:rPr>
        <w:t xml:space="preserve"> goreng </w:t>
      </w:r>
      <w:proofErr w:type="spellStart"/>
      <w:r w:rsidRPr="004A5EAB">
        <w:rPr>
          <w:rFonts w:ascii="Bookman Old Style" w:eastAsia="Arial Unicode MS" w:hAnsi="Bookman Old Style"/>
          <w:sz w:val="20"/>
          <w:szCs w:val="20"/>
          <w:bdr w:val="nil"/>
        </w:rPr>
        <w:t>ini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terlihat</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dalam</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peningkatan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harga</w:t>
      </w:r>
      <w:proofErr w:type="spellEnd"/>
      <w:r w:rsidRPr="004A5EAB">
        <w:rPr>
          <w:rFonts w:ascii="Bookman Old Style" w:eastAsia="Arial Unicode MS" w:hAnsi="Bookman Old Style"/>
          <w:sz w:val="20"/>
          <w:szCs w:val="20"/>
          <w:bdr w:val="nil"/>
        </w:rPr>
        <w:t xml:space="preserve"> yang </w:t>
      </w:r>
      <w:proofErr w:type="spellStart"/>
      <w:r w:rsidRPr="004A5EAB">
        <w:rPr>
          <w:rFonts w:ascii="Bookman Old Style" w:eastAsia="Arial Unicode MS" w:hAnsi="Bookman Old Style"/>
          <w:sz w:val="20"/>
          <w:szCs w:val="20"/>
          <w:bdr w:val="nil"/>
        </w:rPr>
        <w:t>signifikan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Kenaikan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harga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minyak</w:t>
      </w:r>
      <w:proofErr w:type="spellEnd"/>
      <w:r w:rsidRPr="004A5EAB">
        <w:rPr>
          <w:rFonts w:ascii="Bookman Old Style" w:eastAsia="Arial Unicode MS" w:hAnsi="Bookman Old Style"/>
          <w:sz w:val="20"/>
          <w:szCs w:val="20"/>
          <w:bdr w:val="nil"/>
        </w:rPr>
        <w:t xml:space="preserve"> goreng </w:t>
      </w:r>
      <w:proofErr w:type="spellStart"/>
      <w:r w:rsidRPr="004A5EAB">
        <w:rPr>
          <w:rFonts w:ascii="Bookman Old Style" w:eastAsia="Arial Unicode MS" w:hAnsi="Bookman Old Style"/>
          <w:sz w:val="20"/>
          <w:szCs w:val="20"/>
          <w:bdr w:val="nil"/>
        </w:rPr>
        <w:t>menjadi</w:t>
      </w:r>
      <w:proofErr w:type="spellEnd"/>
      <w:r w:rsidRPr="004A5EAB">
        <w:rPr>
          <w:rFonts w:ascii="Bookman Old Style" w:eastAsia="Arial Unicode MS" w:hAnsi="Bookman Old Style"/>
          <w:sz w:val="20"/>
          <w:szCs w:val="20"/>
          <w:bdr w:val="nil"/>
        </w:rPr>
        <w:t xml:space="preserve"> salah </w:t>
      </w:r>
      <w:proofErr w:type="spellStart"/>
      <w:r w:rsidRPr="004A5EAB">
        <w:rPr>
          <w:rFonts w:ascii="Bookman Old Style" w:eastAsia="Arial Unicode MS" w:hAnsi="Bookman Old Style"/>
          <w:sz w:val="20"/>
          <w:szCs w:val="20"/>
          <w:bdr w:val="nil"/>
        </w:rPr>
        <w:t>satu</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indikator</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dari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kelangkaan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tersebut</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Kelangkaan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minyak</w:t>
      </w:r>
      <w:proofErr w:type="spellEnd"/>
      <w:r w:rsidRPr="004A5EAB">
        <w:rPr>
          <w:rFonts w:ascii="Bookman Old Style" w:eastAsia="Arial Unicode MS" w:hAnsi="Bookman Old Style"/>
          <w:sz w:val="20"/>
          <w:szCs w:val="20"/>
          <w:bdr w:val="nil"/>
        </w:rPr>
        <w:t xml:space="preserve"> goreng juga </w:t>
      </w:r>
      <w:proofErr w:type="spellStart"/>
      <w:r w:rsidRPr="004A5EAB">
        <w:rPr>
          <w:rFonts w:ascii="Bookman Old Style" w:eastAsia="Arial Unicode MS" w:hAnsi="Bookman Old Style"/>
          <w:sz w:val="20"/>
          <w:szCs w:val="20"/>
          <w:bdr w:val="nil"/>
        </w:rPr>
        <w:t>menyebabkan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antrian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panjang</w:t>
      </w:r>
      <w:proofErr w:type="spellEnd"/>
      <w:r w:rsidRPr="004A5EAB">
        <w:rPr>
          <w:rFonts w:ascii="Bookman Old Style" w:eastAsia="Arial Unicode MS" w:hAnsi="Bookman Old Style"/>
          <w:sz w:val="20"/>
          <w:szCs w:val="20"/>
          <w:bdr w:val="nil"/>
        </w:rPr>
        <w:t xml:space="preserve"> dan </w:t>
      </w:r>
      <w:proofErr w:type="spellStart"/>
      <w:r w:rsidRPr="004A5EAB">
        <w:rPr>
          <w:rFonts w:ascii="Bookman Old Style" w:eastAsia="Arial Unicode MS" w:hAnsi="Bookman Old Style"/>
          <w:sz w:val="20"/>
          <w:szCs w:val="20"/>
          <w:bdr w:val="nil"/>
        </w:rPr>
        <w:t>pembatasan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pembelian</w:t>
      </w:r>
      <w:proofErr w:type="spellEnd"/>
      <w:r w:rsidRPr="004A5EAB">
        <w:rPr>
          <w:rFonts w:ascii="Bookman Old Style" w:eastAsia="Arial Unicode MS" w:hAnsi="Bookman Old Style"/>
          <w:sz w:val="20"/>
          <w:szCs w:val="20"/>
          <w:bdr w:val="nil"/>
        </w:rPr>
        <w:t xml:space="preserve"> di </w:t>
      </w:r>
      <w:proofErr w:type="spellStart"/>
      <w:r w:rsidRPr="004A5EAB">
        <w:rPr>
          <w:rFonts w:ascii="Bookman Old Style" w:eastAsia="Arial Unicode MS" w:hAnsi="Bookman Old Style"/>
          <w:sz w:val="20"/>
          <w:szCs w:val="20"/>
          <w:bdr w:val="nil"/>
        </w:rPr>
        <w:t>beberapa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tempat</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penjualan</w:t>
      </w:r>
      <w:proofErr w:type="spellEnd"/>
      <w:r w:rsidRPr="004A5EAB">
        <w:rPr>
          <w:rFonts w:ascii="Bookman Old Style" w:eastAsia="Arial Unicode MS" w:hAnsi="Bookman Old Style"/>
          <w:sz w:val="20"/>
          <w:szCs w:val="20"/>
          <w:bdr w:val="nil"/>
        </w:rPr>
        <w:t>.</w:t>
      </w:r>
    </w:p>
    <w:p w14:paraId="47A4050E" w14:textId="77777777" w:rsidR="004A5EAB" w:rsidRPr="004A5EAB" w:rsidRDefault="004A5EAB" w:rsidP="004A5EAB">
      <w:pPr>
        <w:pStyle w:val="KisiSedang21"/>
        <w:spacing w:after="240" w:line="260" w:lineRule="atLeast"/>
        <w:jc w:val="both"/>
        <w:rPr>
          <w:rFonts w:ascii="Bookman Old Style" w:eastAsia="Arial Unicode MS" w:hAnsi="Bookman Old Style"/>
          <w:sz w:val="20"/>
          <w:szCs w:val="20"/>
          <w:bdr w:val="nil"/>
        </w:rPr>
      </w:pPr>
      <w:proofErr w:type="spellStart"/>
      <w:r w:rsidRPr="004A5EAB">
        <w:rPr>
          <w:rFonts w:ascii="Bookman Old Style" w:eastAsia="Arial Unicode MS" w:hAnsi="Bookman Old Style"/>
          <w:sz w:val="20"/>
          <w:szCs w:val="20"/>
          <w:bdr w:val="nil"/>
        </w:rPr>
        <w:t>Penyebab</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kelangkaan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versi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fakta</w:t>
      </w:r>
      <w:proofErr w:type="spellEnd"/>
    </w:p>
    <w:p w14:paraId="7A62BA2E" w14:textId="77777777" w:rsidR="004A5EAB" w:rsidRPr="004A5EAB" w:rsidRDefault="004A5EAB" w:rsidP="004A5EAB">
      <w:pPr>
        <w:pStyle w:val="KisiSedang21"/>
        <w:spacing w:after="240" w:line="260" w:lineRule="atLeast"/>
        <w:jc w:val="both"/>
        <w:rPr>
          <w:rFonts w:ascii="Bookman Old Style" w:eastAsia="Arial Unicode MS" w:hAnsi="Bookman Old Style"/>
          <w:sz w:val="20"/>
          <w:szCs w:val="20"/>
          <w:bdr w:val="nil"/>
        </w:rPr>
      </w:pPr>
      <w:proofErr w:type="spellStart"/>
      <w:r w:rsidRPr="004A5EAB">
        <w:rPr>
          <w:rFonts w:ascii="Bookman Old Style" w:eastAsia="Arial Unicode MS" w:hAnsi="Bookman Old Style"/>
          <w:sz w:val="20"/>
          <w:szCs w:val="20"/>
          <w:bdr w:val="nil"/>
        </w:rPr>
        <w:t>Kelangkaan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minyak</w:t>
      </w:r>
      <w:proofErr w:type="spellEnd"/>
      <w:r w:rsidRPr="004A5EAB">
        <w:rPr>
          <w:rFonts w:ascii="Bookman Old Style" w:eastAsia="Arial Unicode MS" w:hAnsi="Bookman Old Style"/>
          <w:sz w:val="20"/>
          <w:szCs w:val="20"/>
          <w:bdr w:val="nil"/>
        </w:rPr>
        <w:t xml:space="preserve"> goreng di Indonesia </w:t>
      </w:r>
      <w:proofErr w:type="spellStart"/>
      <w:r w:rsidRPr="004A5EAB">
        <w:rPr>
          <w:rFonts w:ascii="Bookman Old Style" w:eastAsia="Arial Unicode MS" w:hAnsi="Bookman Old Style"/>
          <w:sz w:val="20"/>
          <w:szCs w:val="20"/>
          <w:bdr w:val="nil"/>
        </w:rPr>
        <w:t>disebabkan</w:t>
      </w:r>
      <w:proofErr w:type="spellEnd"/>
      <w:r w:rsidRPr="004A5EAB">
        <w:rPr>
          <w:rFonts w:ascii="Bookman Old Style" w:eastAsia="Arial Unicode MS" w:hAnsi="Bookman Old Style"/>
          <w:sz w:val="20"/>
          <w:szCs w:val="20"/>
          <w:bdr w:val="nil"/>
        </w:rPr>
        <w:t xml:space="preserve"> oleh </w:t>
      </w:r>
      <w:proofErr w:type="spellStart"/>
      <w:r w:rsidRPr="004A5EAB">
        <w:rPr>
          <w:rFonts w:ascii="Bookman Old Style" w:eastAsia="Arial Unicode MS" w:hAnsi="Bookman Old Style"/>
          <w:sz w:val="20"/>
          <w:szCs w:val="20"/>
          <w:bdr w:val="nil"/>
        </w:rPr>
        <w:t>beberapa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faktor</w:t>
      </w:r>
      <w:proofErr w:type="spellEnd"/>
      <w:r w:rsidRPr="004A5EAB">
        <w:rPr>
          <w:rFonts w:ascii="Bookman Old Style" w:eastAsia="Arial Unicode MS" w:hAnsi="Bookman Old Style"/>
          <w:sz w:val="20"/>
          <w:szCs w:val="20"/>
          <w:bdr w:val="nil"/>
        </w:rPr>
        <w:t xml:space="preserve"> yang </w:t>
      </w:r>
      <w:proofErr w:type="spellStart"/>
      <w:r w:rsidRPr="004A5EAB">
        <w:rPr>
          <w:rFonts w:ascii="Bookman Old Style" w:eastAsia="Arial Unicode MS" w:hAnsi="Bookman Old Style"/>
          <w:sz w:val="20"/>
          <w:szCs w:val="20"/>
          <w:bdr w:val="nil"/>
        </w:rPr>
        <w:t>dapat</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diidentifikasi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berdasarkan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fakta</w:t>
      </w:r>
      <w:proofErr w:type="spellEnd"/>
      <w:r w:rsidRPr="004A5EAB">
        <w:rPr>
          <w:rFonts w:ascii="Bookman Old Style" w:eastAsia="Arial Unicode MS" w:hAnsi="Bookman Old Style"/>
          <w:sz w:val="20"/>
          <w:szCs w:val="20"/>
          <w:bdr w:val="nil"/>
        </w:rPr>
        <w:t xml:space="preserve"> dan data yang </w:t>
      </w:r>
      <w:proofErr w:type="spellStart"/>
      <w:r w:rsidRPr="004A5EAB">
        <w:rPr>
          <w:rFonts w:ascii="Bookman Old Style" w:eastAsia="Arial Unicode MS" w:hAnsi="Bookman Old Style"/>
          <w:sz w:val="20"/>
          <w:szCs w:val="20"/>
          <w:bdr w:val="nil"/>
        </w:rPr>
        <w:t>ada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Pertama</w:t>
      </w:r>
      <w:proofErr w:type="spellEnd"/>
      <w:r w:rsidRPr="004A5EAB">
        <w:rPr>
          <w:rFonts w:ascii="Bookman Old Style" w:eastAsia="Arial Unicode MS" w:hAnsi="Bookman Old Style"/>
          <w:sz w:val="20"/>
          <w:szCs w:val="20"/>
          <w:bdr w:val="nil"/>
        </w:rPr>
        <w:t xml:space="preserve">, salah </w:t>
      </w:r>
      <w:proofErr w:type="spellStart"/>
      <w:r w:rsidRPr="004A5EAB">
        <w:rPr>
          <w:rFonts w:ascii="Bookman Old Style" w:eastAsia="Arial Unicode MS" w:hAnsi="Bookman Old Style"/>
          <w:sz w:val="20"/>
          <w:szCs w:val="20"/>
          <w:bdr w:val="nil"/>
        </w:rPr>
        <w:t>satu</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penyebab</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utama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kelangkaan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ini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adalah</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adanya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ketergantungan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terhadap</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impor</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minyak</w:t>
      </w:r>
      <w:proofErr w:type="spellEnd"/>
      <w:r w:rsidRPr="004A5EAB">
        <w:rPr>
          <w:rFonts w:ascii="Bookman Old Style" w:eastAsia="Arial Unicode MS" w:hAnsi="Bookman Old Style"/>
          <w:sz w:val="20"/>
          <w:szCs w:val="20"/>
          <w:bdr w:val="nil"/>
        </w:rPr>
        <w:t xml:space="preserve"> goreng (Kurniawan, R. R., 2022). Indonesia </w:t>
      </w:r>
      <w:proofErr w:type="spellStart"/>
      <w:r w:rsidRPr="004A5EAB">
        <w:rPr>
          <w:rFonts w:ascii="Bookman Old Style" w:eastAsia="Arial Unicode MS" w:hAnsi="Bookman Old Style"/>
          <w:sz w:val="20"/>
          <w:szCs w:val="20"/>
          <w:bdr w:val="nil"/>
        </w:rPr>
        <w:t>merupakan</w:t>
      </w:r>
      <w:proofErr w:type="spellEnd"/>
      <w:r w:rsidRPr="004A5EAB">
        <w:rPr>
          <w:rFonts w:ascii="Bookman Old Style" w:eastAsia="Arial Unicode MS" w:hAnsi="Bookman Old Style"/>
          <w:sz w:val="20"/>
          <w:szCs w:val="20"/>
          <w:bdr w:val="nil"/>
        </w:rPr>
        <w:t xml:space="preserve"> salah </w:t>
      </w:r>
      <w:proofErr w:type="spellStart"/>
      <w:r w:rsidRPr="004A5EAB">
        <w:rPr>
          <w:rFonts w:ascii="Bookman Old Style" w:eastAsia="Arial Unicode MS" w:hAnsi="Bookman Old Style"/>
          <w:sz w:val="20"/>
          <w:szCs w:val="20"/>
          <w:bdr w:val="nil"/>
        </w:rPr>
        <w:t>satu</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produsen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kelapa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sawit</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terbesar</w:t>
      </w:r>
      <w:proofErr w:type="spellEnd"/>
      <w:r w:rsidRPr="004A5EAB">
        <w:rPr>
          <w:rFonts w:ascii="Bookman Old Style" w:eastAsia="Arial Unicode MS" w:hAnsi="Bookman Old Style"/>
          <w:sz w:val="20"/>
          <w:szCs w:val="20"/>
          <w:bdr w:val="nil"/>
        </w:rPr>
        <w:t xml:space="preserve"> di dunia, </w:t>
      </w:r>
      <w:proofErr w:type="spellStart"/>
      <w:r w:rsidRPr="004A5EAB">
        <w:rPr>
          <w:rFonts w:ascii="Bookman Old Style" w:eastAsia="Arial Unicode MS" w:hAnsi="Bookman Old Style"/>
          <w:sz w:val="20"/>
          <w:szCs w:val="20"/>
          <w:bdr w:val="nil"/>
        </w:rPr>
        <w:t>namun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masih</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mengimpor</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sebagian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besar</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minyak</w:t>
      </w:r>
      <w:proofErr w:type="spellEnd"/>
      <w:r w:rsidRPr="004A5EAB">
        <w:rPr>
          <w:rFonts w:ascii="Bookman Old Style" w:eastAsia="Arial Unicode MS" w:hAnsi="Bookman Old Style"/>
          <w:sz w:val="20"/>
          <w:szCs w:val="20"/>
          <w:bdr w:val="nil"/>
        </w:rPr>
        <w:t xml:space="preserve"> goreng yang </w:t>
      </w:r>
      <w:proofErr w:type="spellStart"/>
      <w:r w:rsidRPr="004A5EAB">
        <w:rPr>
          <w:rFonts w:ascii="Bookman Old Style" w:eastAsia="Arial Unicode MS" w:hAnsi="Bookman Old Style"/>
          <w:sz w:val="20"/>
          <w:szCs w:val="20"/>
          <w:bdr w:val="nil"/>
        </w:rPr>
        <w:t>dikonsumsi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dalam</w:t>
      </w:r>
      <w:proofErr w:type="spellEnd"/>
      <w:r w:rsidRPr="004A5EAB">
        <w:rPr>
          <w:rFonts w:ascii="Bookman Old Style" w:eastAsia="Arial Unicode MS" w:hAnsi="Bookman Old Style"/>
          <w:sz w:val="20"/>
          <w:szCs w:val="20"/>
          <w:bdr w:val="nil"/>
        </w:rPr>
        <w:t xml:space="preserve"> negeri. Hal </w:t>
      </w:r>
      <w:proofErr w:type="spellStart"/>
      <w:r w:rsidRPr="004A5EAB">
        <w:rPr>
          <w:rFonts w:ascii="Bookman Old Style" w:eastAsia="Arial Unicode MS" w:hAnsi="Bookman Old Style"/>
          <w:sz w:val="20"/>
          <w:szCs w:val="20"/>
          <w:bdr w:val="nil"/>
        </w:rPr>
        <w:t>ini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terjadi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karena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kurangnya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infrastruktur</w:t>
      </w:r>
      <w:proofErr w:type="spellEnd"/>
      <w:r w:rsidRPr="004A5EAB">
        <w:rPr>
          <w:rFonts w:ascii="Bookman Old Style" w:eastAsia="Arial Unicode MS" w:hAnsi="Bookman Old Style"/>
          <w:sz w:val="20"/>
          <w:szCs w:val="20"/>
          <w:bdr w:val="nil"/>
        </w:rPr>
        <w:t xml:space="preserve"> dan </w:t>
      </w:r>
      <w:proofErr w:type="spellStart"/>
      <w:r w:rsidRPr="004A5EAB">
        <w:rPr>
          <w:rFonts w:ascii="Bookman Old Style" w:eastAsia="Arial Unicode MS" w:hAnsi="Bookman Old Style"/>
          <w:sz w:val="20"/>
          <w:szCs w:val="20"/>
          <w:bdr w:val="nil"/>
        </w:rPr>
        <w:t>fasilitas</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produksi</w:t>
      </w:r>
      <w:proofErr w:type="spellEnd"/>
      <w:r w:rsidRPr="004A5EAB">
        <w:rPr>
          <w:rFonts w:ascii="Bookman Old Style" w:eastAsia="Arial Unicode MS" w:hAnsi="Bookman Old Style"/>
          <w:sz w:val="20"/>
          <w:szCs w:val="20"/>
          <w:bdr w:val="nil"/>
        </w:rPr>
        <w:t xml:space="preserve"> yang </w:t>
      </w:r>
      <w:proofErr w:type="spellStart"/>
      <w:r w:rsidRPr="004A5EAB">
        <w:rPr>
          <w:rFonts w:ascii="Bookman Old Style" w:eastAsia="Arial Unicode MS" w:hAnsi="Bookman Old Style"/>
          <w:sz w:val="20"/>
          <w:szCs w:val="20"/>
          <w:bdr w:val="nil"/>
        </w:rPr>
        <w:t>memadai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untuk</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memenuhi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kebutuhan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domestik</w:t>
      </w:r>
      <w:proofErr w:type="spellEnd"/>
      <w:r w:rsidRPr="004A5EAB">
        <w:rPr>
          <w:rFonts w:ascii="Bookman Old Style" w:eastAsia="Arial Unicode MS" w:hAnsi="Bookman Old Style"/>
          <w:sz w:val="20"/>
          <w:szCs w:val="20"/>
          <w:bdr w:val="nil"/>
        </w:rPr>
        <w:t>.</w:t>
      </w:r>
    </w:p>
    <w:p w14:paraId="388D7D95" w14:textId="77777777" w:rsidR="004A5EAB" w:rsidRPr="004A5EAB" w:rsidRDefault="004A5EAB" w:rsidP="004A5EAB">
      <w:pPr>
        <w:pStyle w:val="KisiSedang21"/>
        <w:spacing w:after="240" w:line="260" w:lineRule="atLeast"/>
        <w:jc w:val="both"/>
        <w:rPr>
          <w:rFonts w:ascii="Bookman Old Style" w:eastAsia="Arial Unicode MS" w:hAnsi="Bookman Old Style"/>
          <w:sz w:val="20"/>
          <w:szCs w:val="20"/>
          <w:bdr w:val="nil"/>
        </w:rPr>
      </w:pPr>
      <w:proofErr w:type="spellStart"/>
      <w:r w:rsidRPr="004A5EAB">
        <w:rPr>
          <w:rFonts w:ascii="Bookman Old Style" w:eastAsia="Arial Unicode MS" w:hAnsi="Bookman Old Style"/>
          <w:sz w:val="20"/>
          <w:szCs w:val="20"/>
          <w:bdr w:val="nil"/>
        </w:rPr>
        <w:t>Selanjutnya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faktor</w:t>
      </w:r>
      <w:proofErr w:type="spellEnd"/>
      <w:r w:rsidRPr="004A5EAB">
        <w:rPr>
          <w:rFonts w:ascii="Bookman Old Style" w:eastAsia="Arial Unicode MS" w:hAnsi="Bookman Old Style"/>
          <w:sz w:val="20"/>
          <w:szCs w:val="20"/>
          <w:bdr w:val="nil"/>
        </w:rPr>
        <w:t xml:space="preserve"> lain yang </w:t>
      </w:r>
      <w:proofErr w:type="spellStart"/>
      <w:r w:rsidRPr="004A5EAB">
        <w:rPr>
          <w:rFonts w:ascii="Bookman Old Style" w:eastAsia="Arial Unicode MS" w:hAnsi="Bookman Old Style"/>
          <w:sz w:val="20"/>
          <w:szCs w:val="20"/>
          <w:bdr w:val="nil"/>
        </w:rPr>
        <w:t>berperan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dalam</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kelangkaan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minyak</w:t>
      </w:r>
      <w:proofErr w:type="spellEnd"/>
      <w:r w:rsidRPr="004A5EAB">
        <w:rPr>
          <w:rFonts w:ascii="Bookman Old Style" w:eastAsia="Arial Unicode MS" w:hAnsi="Bookman Old Style"/>
          <w:sz w:val="20"/>
          <w:szCs w:val="20"/>
          <w:bdr w:val="nil"/>
        </w:rPr>
        <w:t xml:space="preserve"> goreng </w:t>
      </w:r>
      <w:proofErr w:type="spellStart"/>
      <w:r w:rsidRPr="004A5EAB">
        <w:rPr>
          <w:rFonts w:ascii="Bookman Old Style" w:eastAsia="Arial Unicode MS" w:hAnsi="Bookman Old Style"/>
          <w:sz w:val="20"/>
          <w:szCs w:val="20"/>
          <w:bdr w:val="nil"/>
        </w:rPr>
        <w:t>adalah</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terjadinya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penimbunan</w:t>
      </w:r>
      <w:proofErr w:type="spellEnd"/>
      <w:r w:rsidRPr="004A5EAB">
        <w:rPr>
          <w:rFonts w:ascii="Bookman Old Style" w:eastAsia="Arial Unicode MS" w:hAnsi="Bookman Old Style"/>
          <w:sz w:val="20"/>
          <w:szCs w:val="20"/>
          <w:bdr w:val="nil"/>
        </w:rPr>
        <w:t xml:space="preserve"> oleh </w:t>
      </w:r>
      <w:proofErr w:type="spellStart"/>
      <w:r w:rsidRPr="004A5EAB">
        <w:rPr>
          <w:rFonts w:ascii="Bookman Old Style" w:eastAsia="Arial Unicode MS" w:hAnsi="Bookman Old Style"/>
          <w:sz w:val="20"/>
          <w:szCs w:val="20"/>
          <w:bdr w:val="nil"/>
        </w:rPr>
        <w:t>beberapa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produsen</w:t>
      </w:r>
      <w:proofErr w:type="spellEnd"/>
      <w:r w:rsidRPr="004A5EAB">
        <w:rPr>
          <w:rFonts w:ascii="Bookman Old Style" w:eastAsia="Arial Unicode MS" w:hAnsi="Bookman Old Style"/>
          <w:sz w:val="20"/>
          <w:szCs w:val="20"/>
          <w:bdr w:val="nil"/>
        </w:rPr>
        <w:t xml:space="preserve"> dan distributor (Mulyana, Y., 2022). </w:t>
      </w:r>
      <w:proofErr w:type="spellStart"/>
      <w:r w:rsidRPr="004A5EAB">
        <w:rPr>
          <w:rFonts w:ascii="Bookman Old Style" w:eastAsia="Arial Unicode MS" w:hAnsi="Bookman Old Style"/>
          <w:sz w:val="20"/>
          <w:szCs w:val="20"/>
          <w:bdr w:val="nil"/>
        </w:rPr>
        <w:t>Praktik</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penimbunan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ini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dilakukan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dengan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tujuan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spekulasi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harga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atau</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mengatur</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pasokan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untuk</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mendapatkan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keuntungan</w:t>
      </w:r>
      <w:proofErr w:type="spellEnd"/>
      <w:r w:rsidRPr="004A5EAB">
        <w:rPr>
          <w:rFonts w:ascii="Bookman Old Style" w:eastAsia="Arial Unicode MS" w:hAnsi="Bookman Old Style"/>
          <w:sz w:val="20"/>
          <w:szCs w:val="20"/>
          <w:bdr w:val="nil"/>
        </w:rPr>
        <w:t xml:space="preserve"> yang </w:t>
      </w:r>
      <w:proofErr w:type="spellStart"/>
      <w:r w:rsidRPr="004A5EAB">
        <w:rPr>
          <w:rFonts w:ascii="Bookman Old Style" w:eastAsia="Arial Unicode MS" w:hAnsi="Bookman Old Style"/>
          <w:sz w:val="20"/>
          <w:szCs w:val="20"/>
          <w:bdr w:val="nil"/>
        </w:rPr>
        <w:t>lebih</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tinggi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Penimbunan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tersebut</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menyebabkan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ketidakseimbangan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antara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pasokan</w:t>
      </w:r>
      <w:proofErr w:type="spellEnd"/>
      <w:r w:rsidRPr="004A5EAB">
        <w:rPr>
          <w:rFonts w:ascii="Bookman Old Style" w:eastAsia="Arial Unicode MS" w:hAnsi="Bookman Old Style"/>
          <w:sz w:val="20"/>
          <w:szCs w:val="20"/>
          <w:bdr w:val="nil"/>
        </w:rPr>
        <w:t xml:space="preserve"> dan </w:t>
      </w:r>
      <w:proofErr w:type="spellStart"/>
      <w:r w:rsidRPr="004A5EAB">
        <w:rPr>
          <w:rFonts w:ascii="Bookman Old Style" w:eastAsia="Arial Unicode MS" w:hAnsi="Bookman Old Style"/>
          <w:sz w:val="20"/>
          <w:szCs w:val="20"/>
          <w:bdr w:val="nil"/>
        </w:rPr>
        <w:t>permintaan</w:t>
      </w:r>
      <w:proofErr w:type="spellEnd"/>
      <w:r w:rsidRPr="004A5EAB">
        <w:rPr>
          <w:rFonts w:ascii="Bookman Old Style" w:eastAsia="Arial Unicode MS" w:hAnsi="Bookman Old Style"/>
          <w:sz w:val="20"/>
          <w:szCs w:val="20"/>
          <w:bdr w:val="nil"/>
        </w:rPr>
        <w:t xml:space="preserve">, yang </w:t>
      </w:r>
      <w:proofErr w:type="spellStart"/>
      <w:r w:rsidRPr="004A5EAB">
        <w:rPr>
          <w:rFonts w:ascii="Bookman Old Style" w:eastAsia="Arial Unicode MS" w:hAnsi="Bookman Old Style"/>
          <w:sz w:val="20"/>
          <w:szCs w:val="20"/>
          <w:bdr w:val="nil"/>
        </w:rPr>
        <w:t>berujung</w:t>
      </w:r>
      <w:proofErr w:type="spellEnd"/>
      <w:r w:rsidRPr="004A5EAB">
        <w:rPr>
          <w:rFonts w:ascii="Bookman Old Style" w:eastAsia="Arial Unicode MS" w:hAnsi="Bookman Old Style"/>
          <w:sz w:val="20"/>
          <w:szCs w:val="20"/>
          <w:bdr w:val="nil"/>
        </w:rPr>
        <w:t xml:space="preserve"> pada </w:t>
      </w:r>
      <w:proofErr w:type="spellStart"/>
      <w:r w:rsidRPr="004A5EAB">
        <w:rPr>
          <w:rFonts w:ascii="Bookman Old Style" w:eastAsia="Arial Unicode MS" w:hAnsi="Bookman Old Style"/>
          <w:sz w:val="20"/>
          <w:szCs w:val="20"/>
          <w:bdr w:val="nil"/>
        </w:rPr>
        <w:t>kelangkaan</w:t>
      </w:r>
      <w:proofErr w:type="spellEnd"/>
      <w:r w:rsidRPr="004A5EAB">
        <w:rPr>
          <w:rFonts w:ascii="Bookman Old Style" w:eastAsia="Arial Unicode MS" w:hAnsi="Bookman Old Style"/>
          <w:sz w:val="20"/>
          <w:szCs w:val="20"/>
          <w:bdr w:val="nil"/>
        </w:rPr>
        <w:t xml:space="preserve"> dan </w:t>
      </w:r>
      <w:proofErr w:type="spellStart"/>
      <w:r w:rsidRPr="004A5EAB">
        <w:rPr>
          <w:rFonts w:ascii="Bookman Old Style" w:eastAsia="Arial Unicode MS" w:hAnsi="Bookman Old Style"/>
          <w:sz w:val="20"/>
          <w:szCs w:val="20"/>
          <w:bdr w:val="nil"/>
        </w:rPr>
        <w:t>kenaikan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harga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minyak</w:t>
      </w:r>
      <w:proofErr w:type="spellEnd"/>
      <w:r w:rsidRPr="004A5EAB">
        <w:rPr>
          <w:rFonts w:ascii="Bookman Old Style" w:eastAsia="Arial Unicode MS" w:hAnsi="Bookman Old Style"/>
          <w:sz w:val="20"/>
          <w:szCs w:val="20"/>
          <w:bdr w:val="nil"/>
        </w:rPr>
        <w:t xml:space="preserve"> goreng.</w:t>
      </w:r>
    </w:p>
    <w:p w14:paraId="2717952C" w14:textId="77777777" w:rsidR="004A5EAB" w:rsidRPr="004A5EAB" w:rsidRDefault="004A5EAB" w:rsidP="004A5EAB">
      <w:pPr>
        <w:pStyle w:val="KisiSedang21"/>
        <w:spacing w:after="240" w:line="260" w:lineRule="atLeast"/>
        <w:jc w:val="both"/>
        <w:rPr>
          <w:rFonts w:ascii="Bookman Old Style" w:eastAsia="Arial Unicode MS" w:hAnsi="Bookman Old Style"/>
          <w:sz w:val="20"/>
          <w:szCs w:val="20"/>
          <w:bdr w:val="nil"/>
        </w:rPr>
      </w:pPr>
      <w:r w:rsidRPr="004A5EAB">
        <w:rPr>
          <w:rFonts w:ascii="Bookman Old Style" w:eastAsia="Arial Unicode MS" w:hAnsi="Bookman Old Style"/>
          <w:sz w:val="20"/>
          <w:szCs w:val="20"/>
          <w:bdr w:val="nil"/>
        </w:rPr>
        <w:t xml:space="preserve">Selain </w:t>
      </w:r>
      <w:proofErr w:type="spellStart"/>
      <w:r w:rsidRPr="004A5EAB">
        <w:rPr>
          <w:rFonts w:ascii="Bookman Old Style" w:eastAsia="Arial Unicode MS" w:hAnsi="Bookman Old Style"/>
          <w:sz w:val="20"/>
          <w:szCs w:val="20"/>
          <w:bdr w:val="nil"/>
        </w:rPr>
        <w:t>itu</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kendala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dalam</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rantai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distribusi</w:t>
      </w:r>
      <w:proofErr w:type="spellEnd"/>
      <w:r w:rsidRPr="004A5EAB">
        <w:rPr>
          <w:rFonts w:ascii="Bookman Old Style" w:eastAsia="Arial Unicode MS" w:hAnsi="Bookman Old Style"/>
          <w:sz w:val="20"/>
          <w:szCs w:val="20"/>
          <w:bdr w:val="nil"/>
        </w:rPr>
        <w:t xml:space="preserve"> juga </w:t>
      </w:r>
      <w:proofErr w:type="spellStart"/>
      <w:r w:rsidRPr="004A5EAB">
        <w:rPr>
          <w:rFonts w:ascii="Bookman Old Style" w:eastAsia="Arial Unicode MS" w:hAnsi="Bookman Old Style"/>
          <w:sz w:val="20"/>
          <w:szCs w:val="20"/>
          <w:bdr w:val="nil"/>
        </w:rPr>
        <w:t>menjadi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faktor</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penyebab</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kelangkaan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minyak</w:t>
      </w:r>
      <w:proofErr w:type="spellEnd"/>
      <w:r w:rsidRPr="004A5EAB">
        <w:rPr>
          <w:rFonts w:ascii="Bookman Old Style" w:eastAsia="Arial Unicode MS" w:hAnsi="Bookman Old Style"/>
          <w:sz w:val="20"/>
          <w:szCs w:val="20"/>
          <w:bdr w:val="nil"/>
        </w:rPr>
        <w:t xml:space="preserve"> goreng (Aryani, </w:t>
      </w:r>
      <w:proofErr w:type="spellStart"/>
      <w:r w:rsidRPr="004A5EAB">
        <w:rPr>
          <w:rFonts w:ascii="Bookman Old Style" w:eastAsia="Arial Unicode MS" w:hAnsi="Bookman Old Style"/>
          <w:sz w:val="20"/>
          <w:szCs w:val="20"/>
          <w:bdr w:val="nil"/>
        </w:rPr>
        <w:t>dkk</w:t>
      </w:r>
      <w:proofErr w:type="spellEnd"/>
      <w:r w:rsidRPr="004A5EAB">
        <w:rPr>
          <w:rFonts w:ascii="Bookman Old Style" w:eastAsia="Arial Unicode MS" w:hAnsi="Bookman Old Style"/>
          <w:sz w:val="20"/>
          <w:szCs w:val="20"/>
          <w:bdr w:val="nil"/>
        </w:rPr>
        <w:t xml:space="preserve">., 2022). Indonesia </w:t>
      </w:r>
      <w:proofErr w:type="spellStart"/>
      <w:r w:rsidRPr="004A5EAB">
        <w:rPr>
          <w:rFonts w:ascii="Bookman Old Style" w:eastAsia="Arial Unicode MS" w:hAnsi="Bookman Old Style"/>
          <w:sz w:val="20"/>
          <w:szCs w:val="20"/>
          <w:bdr w:val="nil"/>
        </w:rPr>
        <w:t>memiliki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banyak</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pulau</w:t>
      </w:r>
      <w:proofErr w:type="spellEnd"/>
      <w:r w:rsidRPr="004A5EAB">
        <w:rPr>
          <w:rFonts w:ascii="Bookman Old Style" w:eastAsia="Arial Unicode MS" w:hAnsi="Bookman Old Style"/>
          <w:sz w:val="20"/>
          <w:szCs w:val="20"/>
          <w:bdr w:val="nil"/>
        </w:rPr>
        <w:t xml:space="preserve"> yang </w:t>
      </w:r>
      <w:proofErr w:type="spellStart"/>
      <w:r w:rsidRPr="004A5EAB">
        <w:rPr>
          <w:rFonts w:ascii="Bookman Old Style" w:eastAsia="Arial Unicode MS" w:hAnsi="Bookman Old Style"/>
          <w:sz w:val="20"/>
          <w:szCs w:val="20"/>
          <w:bdr w:val="nil"/>
        </w:rPr>
        <w:t>tersebar</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secara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geografis</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sehingga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distribusi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minyak</w:t>
      </w:r>
      <w:proofErr w:type="spellEnd"/>
      <w:r w:rsidRPr="004A5EAB">
        <w:rPr>
          <w:rFonts w:ascii="Bookman Old Style" w:eastAsia="Arial Unicode MS" w:hAnsi="Bookman Old Style"/>
          <w:sz w:val="20"/>
          <w:szCs w:val="20"/>
          <w:bdr w:val="nil"/>
        </w:rPr>
        <w:t xml:space="preserve"> goreng </w:t>
      </w:r>
      <w:proofErr w:type="spellStart"/>
      <w:r w:rsidRPr="004A5EAB">
        <w:rPr>
          <w:rFonts w:ascii="Bookman Old Style" w:eastAsia="Arial Unicode MS" w:hAnsi="Bookman Old Style"/>
          <w:sz w:val="20"/>
          <w:szCs w:val="20"/>
          <w:bdr w:val="nil"/>
        </w:rPr>
        <w:t>dari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produsen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konsumen</w:t>
      </w:r>
      <w:proofErr w:type="spellEnd"/>
      <w:r w:rsidRPr="004A5EAB">
        <w:rPr>
          <w:rFonts w:ascii="Bookman Old Style" w:eastAsia="Arial Unicode MS" w:hAnsi="Bookman Old Style"/>
          <w:sz w:val="20"/>
          <w:szCs w:val="20"/>
          <w:bdr w:val="nil"/>
        </w:rPr>
        <w:t xml:space="preserve"> di </w:t>
      </w:r>
      <w:proofErr w:type="spellStart"/>
      <w:r w:rsidRPr="004A5EAB">
        <w:rPr>
          <w:rFonts w:ascii="Bookman Old Style" w:eastAsia="Arial Unicode MS" w:hAnsi="Bookman Old Style"/>
          <w:sz w:val="20"/>
          <w:szCs w:val="20"/>
          <w:bdr w:val="nil"/>
        </w:rPr>
        <w:t>daerah</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terpencil</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menjadi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lebih</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sulit</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Ketidakmampuan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dalam</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menjaga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kelancaran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lastRenderedPageBreak/>
        <w:t>distribusi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minyak</w:t>
      </w:r>
      <w:proofErr w:type="spellEnd"/>
      <w:r w:rsidRPr="004A5EAB">
        <w:rPr>
          <w:rFonts w:ascii="Bookman Old Style" w:eastAsia="Arial Unicode MS" w:hAnsi="Bookman Old Style"/>
          <w:sz w:val="20"/>
          <w:szCs w:val="20"/>
          <w:bdr w:val="nil"/>
        </w:rPr>
        <w:t xml:space="preserve"> goreng </w:t>
      </w:r>
      <w:proofErr w:type="spellStart"/>
      <w:r w:rsidRPr="004A5EAB">
        <w:rPr>
          <w:rFonts w:ascii="Bookman Old Style" w:eastAsia="Arial Unicode MS" w:hAnsi="Bookman Old Style"/>
          <w:sz w:val="20"/>
          <w:szCs w:val="20"/>
          <w:bdr w:val="nil"/>
        </w:rPr>
        <w:t>mengakibatkan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terjadinya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kelangkaan</w:t>
      </w:r>
      <w:proofErr w:type="spellEnd"/>
      <w:r w:rsidRPr="004A5EAB">
        <w:rPr>
          <w:rFonts w:ascii="Bookman Old Style" w:eastAsia="Arial Unicode MS" w:hAnsi="Bookman Old Style"/>
          <w:sz w:val="20"/>
          <w:szCs w:val="20"/>
          <w:bdr w:val="nil"/>
        </w:rPr>
        <w:t xml:space="preserve"> di </w:t>
      </w:r>
      <w:proofErr w:type="spellStart"/>
      <w:r w:rsidRPr="004A5EAB">
        <w:rPr>
          <w:rFonts w:ascii="Bookman Old Style" w:eastAsia="Arial Unicode MS" w:hAnsi="Bookman Old Style"/>
          <w:sz w:val="20"/>
          <w:szCs w:val="20"/>
          <w:bdr w:val="nil"/>
        </w:rPr>
        <w:t>beberapa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daerah</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sementara</w:t>
      </w:r>
      <w:proofErr w:type="spellEnd"/>
      <w:r w:rsidRPr="004A5EAB">
        <w:rPr>
          <w:rFonts w:ascii="Bookman Old Style" w:eastAsia="Arial Unicode MS" w:hAnsi="Bookman Old Style"/>
          <w:sz w:val="20"/>
          <w:szCs w:val="20"/>
          <w:bdr w:val="nil"/>
        </w:rPr>
        <w:t xml:space="preserve"> di </w:t>
      </w:r>
      <w:proofErr w:type="spellStart"/>
      <w:r w:rsidRPr="004A5EAB">
        <w:rPr>
          <w:rFonts w:ascii="Bookman Old Style" w:eastAsia="Arial Unicode MS" w:hAnsi="Bookman Old Style"/>
          <w:sz w:val="20"/>
          <w:szCs w:val="20"/>
          <w:bdr w:val="nil"/>
        </w:rPr>
        <w:t>daerah</w:t>
      </w:r>
      <w:proofErr w:type="spellEnd"/>
      <w:r w:rsidRPr="004A5EAB">
        <w:rPr>
          <w:rFonts w:ascii="Bookman Old Style" w:eastAsia="Arial Unicode MS" w:hAnsi="Bookman Old Style"/>
          <w:sz w:val="20"/>
          <w:szCs w:val="20"/>
          <w:bdr w:val="nil"/>
        </w:rPr>
        <w:t xml:space="preserve"> lain </w:t>
      </w:r>
      <w:proofErr w:type="spellStart"/>
      <w:r w:rsidRPr="004A5EAB">
        <w:rPr>
          <w:rFonts w:ascii="Bookman Old Style" w:eastAsia="Arial Unicode MS" w:hAnsi="Bookman Old Style"/>
          <w:sz w:val="20"/>
          <w:szCs w:val="20"/>
          <w:bdr w:val="nil"/>
        </w:rPr>
        <w:t>terjadi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penumpukan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stok</w:t>
      </w:r>
      <w:proofErr w:type="spellEnd"/>
      <w:r w:rsidRPr="004A5EAB">
        <w:rPr>
          <w:rFonts w:ascii="Bookman Old Style" w:eastAsia="Arial Unicode MS" w:hAnsi="Bookman Old Style"/>
          <w:sz w:val="20"/>
          <w:szCs w:val="20"/>
          <w:bdr w:val="nil"/>
        </w:rPr>
        <w:t>.</w:t>
      </w:r>
    </w:p>
    <w:p w14:paraId="4EC27CDE" w14:textId="77777777" w:rsidR="004A5EAB" w:rsidRPr="004A5EAB" w:rsidRDefault="004A5EAB" w:rsidP="004A5EAB">
      <w:pPr>
        <w:pStyle w:val="KisiSedang21"/>
        <w:spacing w:after="240" w:line="260" w:lineRule="atLeast"/>
        <w:jc w:val="both"/>
        <w:rPr>
          <w:rFonts w:ascii="Bookman Old Style" w:eastAsia="Arial Unicode MS" w:hAnsi="Bookman Old Style"/>
          <w:sz w:val="20"/>
          <w:szCs w:val="20"/>
          <w:bdr w:val="nil"/>
        </w:rPr>
      </w:pPr>
      <w:proofErr w:type="spellStart"/>
      <w:r w:rsidRPr="004A5EAB">
        <w:rPr>
          <w:rFonts w:ascii="Bookman Old Style" w:eastAsia="Arial Unicode MS" w:hAnsi="Bookman Old Style"/>
          <w:sz w:val="20"/>
          <w:szCs w:val="20"/>
          <w:bdr w:val="nil"/>
        </w:rPr>
        <w:t>Perubahan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kebijakan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pemerintah</w:t>
      </w:r>
      <w:proofErr w:type="spellEnd"/>
      <w:r w:rsidRPr="004A5EAB">
        <w:rPr>
          <w:rFonts w:ascii="Bookman Old Style" w:eastAsia="Arial Unicode MS" w:hAnsi="Bookman Old Style"/>
          <w:sz w:val="20"/>
          <w:szCs w:val="20"/>
          <w:bdr w:val="nil"/>
        </w:rPr>
        <w:t xml:space="preserve"> juga </w:t>
      </w:r>
      <w:proofErr w:type="spellStart"/>
      <w:r w:rsidRPr="004A5EAB">
        <w:rPr>
          <w:rFonts w:ascii="Bookman Old Style" w:eastAsia="Arial Unicode MS" w:hAnsi="Bookman Old Style"/>
          <w:sz w:val="20"/>
          <w:szCs w:val="20"/>
          <w:bdr w:val="nil"/>
        </w:rPr>
        <w:t>memiliki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dampak</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signifikan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terhadap</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kelangkaan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minyak</w:t>
      </w:r>
      <w:proofErr w:type="spellEnd"/>
      <w:r w:rsidRPr="004A5EAB">
        <w:rPr>
          <w:rFonts w:ascii="Bookman Old Style" w:eastAsia="Arial Unicode MS" w:hAnsi="Bookman Old Style"/>
          <w:sz w:val="20"/>
          <w:szCs w:val="20"/>
          <w:bdr w:val="nil"/>
        </w:rPr>
        <w:t xml:space="preserve"> goreng. </w:t>
      </w:r>
      <w:proofErr w:type="spellStart"/>
      <w:r w:rsidRPr="004A5EAB">
        <w:rPr>
          <w:rFonts w:ascii="Bookman Old Style" w:eastAsia="Arial Unicode MS" w:hAnsi="Bookman Old Style"/>
          <w:sz w:val="20"/>
          <w:szCs w:val="20"/>
          <w:bdr w:val="nil"/>
        </w:rPr>
        <w:t>Misalnya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kebijakan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pemerintah</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terkait</w:t>
      </w:r>
      <w:proofErr w:type="spellEnd"/>
      <w:r w:rsidRPr="004A5EAB">
        <w:rPr>
          <w:rFonts w:ascii="Bookman Old Style" w:eastAsia="Arial Unicode MS" w:hAnsi="Bookman Old Style"/>
          <w:sz w:val="20"/>
          <w:szCs w:val="20"/>
          <w:bdr w:val="nil"/>
        </w:rPr>
        <w:t xml:space="preserve"> Program B30 yang </w:t>
      </w:r>
      <w:proofErr w:type="spellStart"/>
      <w:r w:rsidRPr="004A5EAB">
        <w:rPr>
          <w:rFonts w:ascii="Bookman Old Style" w:eastAsia="Arial Unicode MS" w:hAnsi="Bookman Old Style"/>
          <w:sz w:val="20"/>
          <w:szCs w:val="20"/>
          <w:bdr w:val="nil"/>
        </w:rPr>
        <w:t>mewajibkan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pencampuran</w:t>
      </w:r>
      <w:proofErr w:type="spellEnd"/>
      <w:r w:rsidRPr="004A5EAB">
        <w:rPr>
          <w:rFonts w:ascii="Bookman Old Style" w:eastAsia="Arial Unicode MS" w:hAnsi="Bookman Old Style"/>
          <w:sz w:val="20"/>
          <w:szCs w:val="20"/>
          <w:bdr w:val="nil"/>
        </w:rPr>
        <w:t xml:space="preserve"> 30% biodiesel </w:t>
      </w:r>
      <w:proofErr w:type="spellStart"/>
      <w:r w:rsidRPr="004A5EAB">
        <w:rPr>
          <w:rFonts w:ascii="Bookman Old Style" w:eastAsia="Arial Unicode MS" w:hAnsi="Bookman Old Style"/>
          <w:sz w:val="20"/>
          <w:szCs w:val="20"/>
          <w:bdr w:val="nil"/>
        </w:rPr>
        <w:t>dari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minyak</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kelapa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sawit</w:t>
      </w:r>
      <w:proofErr w:type="spellEnd"/>
      <w:r w:rsidRPr="004A5EAB">
        <w:rPr>
          <w:rFonts w:ascii="Bookman Old Style" w:eastAsia="Arial Unicode MS" w:hAnsi="Bookman Old Style"/>
          <w:sz w:val="20"/>
          <w:szCs w:val="20"/>
          <w:bdr w:val="nil"/>
        </w:rPr>
        <w:t xml:space="preserve"> pada </w:t>
      </w:r>
      <w:proofErr w:type="spellStart"/>
      <w:r w:rsidRPr="004A5EAB">
        <w:rPr>
          <w:rFonts w:ascii="Bookman Old Style" w:eastAsia="Arial Unicode MS" w:hAnsi="Bookman Old Style"/>
          <w:sz w:val="20"/>
          <w:szCs w:val="20"/>
          <w:bdr w:val="nil"/>
        </w:rPr>
        <w:t>bahan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bakar</w:t>
      </w:r>
      <w:proofErr w:type="spellEnd"/>
      <w:r w:rsidRPr="004A5EAB">
        <w:rPr>
          <w:rFonts w:ascii="Bookman Old Style" w:eastAsia="Arial Unicode MS" w:hAnsi="Bookman Old Style"/>
          <w:sz w:val="20"/>
          <w:szCs w:val="20"/>
          <w:bdr w:val="nil"/>
        </w:rPr>
        <w:t xml:space="preserve"> diesel. Hal </w:t>
      </w:r>
      <w:proofErr w:type="spellStart"/>
      <w:r w:rsidRPr="004A5EAB">
        <w:rPr>
          <w:rFonts w:ascii="Bookman Old Style" w:eastAsia="Arial Unicode MS" w:hAnsi="Bookman Old Style"/>
          <w:sz w:val="20"/>
          <w:szCs w:val="20"/>
          <w:bdr w:val="nil"/>
        </w:rPr>
        <w:t>ini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mengakibatkan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sebagian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minyak</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kelapa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sawit</w:t>
      </w:r>
      <w:proofErr w:type="spellEnd"/>
      <w:r w:rsidRPr="004A5EAB">
        <w:rPr>
          <w:rFonts w:ascii="Bookman Old Style" w:eastAsia="Arial Unicode MS" w:hAnsi="Bookman Old Style"/>
          <w:sz w:val="20"/>
          <w:szCs w:val="20"/>
          <w:bdr w:val="nil"/>
        </w:rPr>
        <w:t xml:space="preserve"> yang </w:t>
      </w:r>
      <w:proofErr w:type="spellStart"/>
      <w:r w:rsidRPr="004A5EAB">
        <w:rPr>
          <w:rFonts w:ascii="Bookman Old Style" w:eastAsia="Arial Unicode MS" w:hAnsi="Bookman Old Style"/>
          <w:sz w:val="20"/>
          <w:szCs w:val="20"/>
          <w:bdr w:val="nil"/>
        </w:rPr>
        <w:t>seharusnya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digunakan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untuk</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produksi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minyak</w:t>
      </w:r>
      <w:proofErr w:type="spellEnd"/>
      <w:r w:rsidRPr="004A5EAB">
        <w:rPr>
          <w:rFonts w:ascii="Bookman Old Style" w:eastAsia="Arial Unicode MS" w:hAnsi="Bookman Old Style"/>
          <w:sz w:val="20"/>
          <w:szCs w:val="20"/>
          <w:bdr w:val="nil"/>
        </w:rPr>
        <w:t xml:space="preserve"> goreng </w:t>
      </w:r>
      <w:proofErr w:type="spellStart"/>
      <w:r w:rsidRPr="004A5EAB">
        <w:rPr>
          <w:rFonts w:ascii="Bookman Old Style" w:eastAsia="Arial Unicode MS" w:hAnsi="Bookman Old Style"/>
          <w:sz w:val="20"/>
          <w:szCs w:val="20"/>
          <w:bdr w:val="nil"/>
        </w:rPr>
        <w:t>dialihkan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untuk</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keperluan</w:t>
      </w:r>
      <w:proofErr w:type="spellEnd"/>
      <w:r w:rsidRPr="004A5EAB">
        <w:rPr>
          <w:rFonts w:ascii="Bookman Old Style" w:eastAsia="Arial Unicode MS" w:hAnsi="Bookman Old Style"/>
          <w:sz w:val="20"/>
          <w:szCs w:val="20"/>
          <w:bdr w:val="nil"/>
        </w:rPr>
        <w:t xml:space="preserve"> biodiesel, yang </w:t>
      </w:r>
      <w:proofErr w:type="spellStart"/>
      <w:r w:rsidRPr="004A5EAB">
        <w:rPr>
          <w:rFonts w:ascii="Bookman Old Style" w:eastAsia="Arial Unicode MS" w:hAnsi="Bookman Old Style"/>
          <w:sz w:val="20"/>
          <w:szCs w:val="20"/>
          <w:bdr w:val="nil"/>
        </w:rPr>
        <w:t>berdampak</w:t>
      </w:r>
      <w:proofErr w:type="spellEnd"/>
      <w:r w:rsidRPr="004A5EAB">
        <w:rPr>
          <w:rFonts w:ascii="Bookman Old Style" w:eastAsia="Arial Unicode MS" w:hAnsi="Bookman Old Style"/>
          <w:sz w:val="20"/>
          <w:szCs w:val="20"/>
          <w:bdr w:val="nil"/>
        </w:rPr>
        <w:t xml:space="preserve"> pada </w:t>
      </w:r>
      <w:proofErr w:type="spellStart"/>
      <w:r w:rsidRPr="004A5EAB">
        <w:rPr>
          <w:rFonts w:ascii="Bookman Old Style" w:eastAsia="Arial Unicode MS" w:hAnsi="Bookman Old Style"/>
          <w:sz w:val="20"/>
          <w:szCs w:val="20"/>
          <w:bdr w:val="nil"/>
        </w:rPr>
        <w:t>penurunan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pasokan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minyak</w:t>
      </w:r>
      <w:proofErr w:type="spellEnd"/>
      <w:r w:rsidRPr="004A5EAB">
        <w:rPr>
          <w:rFonts w:ascii="Bookman Old Style" w:eastAsia="Arial Unicode MS" w:hAnsi="Bookman Old Style"/>
          <w:sz w:val="20"/>
          <w:szCs w:val="20"/>
          <w:bdr w:val="nil"/>
        </w:rPr>
        <w:t xml:space="preserve"> goreng di pasar domestic </w:t>
      </w:r>
      <w:proofErr w:type="spellStart"/>
      <w:r w:rsidRPr="004A5EAB">
        <w:rPr>
          <w:rFonts w:ascii="Bookman Old Style" w:eastAsia="Arial Unicode MS" w:hAnsi="Bookman Old Style"/>
          <w:sz w:val="20"/>
          <w:szCs w:val="20"/>
          <w:bdr w:val="nil"/>
        </w:rPr>
        <w:t>Pangaribowo</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dkk</w:t>
      </w:r>
      <w:proofErr w:type="spellEnd"/>
      <w:r w:rsidRPr="004A5EAB">
        <w:rPr>
          <w:rFonts w:ascii="Bookman Old Style" w:eastAsia="Arial Unicode MS" w:hAnsi="Bookman Old Style"/>
          <w:sz w:val="20"/>
          <w:szCs w:val="20"/>
          <w:bdr w:val="nil"/>
        </w:rPr>
        <w:t>., (2021).</w:t>
      </w:r>
    </w:p>
    <w:p w14:paraId="163D4038" w14:textId="77777777" w:rsidR="004A5EAB" w:rsidRPr="004A5EAB" w:rsidRDefault="004A5EAB" w:rsidP="004A5EAB">
      <w:pPr>
        <w:pStyle w:val="KisiSedang21"/>
        <w:spacing w:after="240" w:line="260" w:lineRule="atLeast"/>
        <w:jc w:val="both"/>
        <w:rPr>
          <w:rFonts w:ascii="Bookman Old Style" w:eastAsia="Arial Unicode MS" w:hAnsi="Bookman Old Style"/>
          <w:sz w:val="20"/>
          <w:szCs w:val="20"/>
          <w:bdr w:val="nil"/>
        </w:rPr>
      </w:pPr>
      <w:proofErr w:type="spellStart"/>
      <w:r w:rsidRPr="004A5EAB">
        <w:rPr>
          <w:rFonts w:ascii="Bookman Old Style" w:eastAsia="Arial Unicode MS" w:hAnsi="Bookman Old Style"/>
          <w:sz w:val="20"/>
          <w:szCs w:val="20"/>
          <w:bdr w:val="nil"/>
        </w:rPr>
        <w:t>Penyebab</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kelangkaan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versi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ideologis</w:t>
      </w:r>
      <w:proofErr w:type="spellEnd"/>
    </w:p>
    <w:p w14:paraId="46D56994" w14:textId="77777777" w:rsidR="004A5EAB" w:rsidRPr="004A5EAB" w:rsidRDefault="004A5EAB" w:rsidP="004A5EAB">
      <w:pPr>
        <w:pStyle w:val="KisiSedang21"/>
        <w:spacing w:after="240" w:line="260" w:lineRule="atLeast"/>
        <w:jc w:val="both"/>
        <w:rPr>
          <w:rFonts w:ascii="Bookman Old Style" w:eastAsia="Arial Unicode MS" w:hAnsi="Bookman Old Style"/>
          <w:sz w:val="20"/>
          <w:szCs w:val="20"/>
          <w:bdr w:val="nil"/>
        </w:rPr>
      </w:pPr>
      <w:r w:rsidRPr="004A5EAB">
        <w:rPr>
          <w:rFonts w:ascii="Bookman Old Style" w:eastAsia="Arial Unicode MS" w:hAnsi="Bookman Old Style"/>
          <w:sz w:val="20"/>
          <w:szCs w:val="20"/>
          <w:bdr w:val="nil"/>
        </w:rPr>
        <w:t xml:space="preserve">Selain </w:t>
      </w:r>
      <w:proofErr w:type="spellStart"/>
      <w:r w:rsidRPr="004A5EAB">
        <w:rPr>
          <w:rFonts w:ascii="Bookman Old Style" w:eastAsia="Arial Unicode MS" w:hAnsi="Bookman Old Style"/>
          <w:sz w:val="20"/>
          <w:szCs w:val="20"/>
          <w:bdr w:val="nil"/>
        </w:rPr>
        <w:t>faktor-faktor</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fakta</w:t>
      </w:r>
      <w:proofErr w:type="spellEnd"/>
      <w:r w:rsidRPr="004A5EAB">
        <w:rPr>
          <w:rFonts w:ascii="Bookman Old Style" w:eastAsia="Arial Unicode MS" w:hAnsi="Bookman Old Style"/>
          <w:sz w:val="20"/>
          <w:szCs w:val="20"/>
          <w:bdr w:val="nil"/>
        </w:rPr>
        <w:t xml:space="preserve"> yang </w:t>
      </w:r>
      <w:proofErr w:type="spellStart"/>
      <w:r w:rsidRPr="004A5EAB">
        <w:rPr>
          <w:rFonts w:ascii="Bookman Old Style" w:eastAsia="Arial Unicode MS" w:hAnsi="Bookman Old Style"/>
          <w:sz w:val="20"/>
          <w:szCs w:val="20"/>
          <w:bdr w:val="nil"/>
        </w:rPr>
        <w:t>menyebabkan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kelangkaan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minyak</w:t>
      </w:r>
      <w:proofErr w:type="spellEnd"/>
      <w:r w:rsidRPr="004A5EAB">
        <w:rPr>
          <w:rFonts w:ascii="Bookman Old Style" w:eastAsia="Arial Unicode MS" w:hAnsi="Bookman Old Style"/>
          <w:sz w:val="20"/>
          <w:szCs w:val="20"/>
          <w:bdr w:val="nil"/>
        </w:rPr>
        <w:t xml:space="preserve"> goreng, </w:t>
      </w:r>
      <w:proofErr w:type="spellStart"/>
      <w:r w:rsidRPr="004A5EAB">
        <w:rPr>
          <w:rFonts w:ascii="Bookman Old Style" w:eastAsia="Arial Unicode MS" w:hAnsi="Bookman Old Style"/>
          <w:sz w:val="20"/>
          <w:szCs w:val="20"/>
          <w:bdr w:val="nil"/>
        </w:rPr>
        <w:t>ada</w:t>
      </w:r>
      <w:proofErr w:type="spellEnd"/>
      <w:r w:rsidRPr="004A5EAB">
        <w:rPr>
          <w:rFonts w:ascii="Bookman Old Style" w:eastAsia="Arial Unicode MS" w:hAnsi="Bookman Old Style"/>
          <w:sz w:val="20"/>
          <w:szCs w:val="20"/>
          <w:bdr w:val="nil"/>
        </w:rPr>
        <w:t xml:space="preserve"> juga </w:t>
      </w:r>
      <w:proofErr w:type="spellStart"/>
      <w:r w:rsidRPr="004A5EAB">
        <w:rPr>
          <w:rFonts w:ascii="Bookman Old Style" w:eastAsia="Arial Unicode MS" w:hAnsi="Bookman Old Style"/>
          <w:sz w:val="20"/>
          <w:szCs w:val="20"/>
          <w:bdr w:val="nil"/>
        </w:rPr>
        <w:t>penyebab</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kelangkaan</w:t>
      </w:r>
      <w:proofErr w:type="spellEnd"/>
      <w:r w:rsidRPr="004A5EAB">
        <w:rPr>
          <w:rFonts w:ascii="Bookman Old Style" w:eastAsia="Arial Unicode MS" w:hAnsi="Bookman Old Style"/>
          <w:sz w:val="20"/>
          <w:szCs w:val="20"/>
          <w:bdr w:val="nil"/>
        </w:rPr>
        <w:t xml:space="preserve"> yang </w:t>
      </w:r>
      <w:proofErr w:type="spellStart"/>
      <w:r w:rsidRPr="004A5EAB">
        <w:rPr>
          <w:rFonts w:ascii="Bookman Old Style" w:eastAsia="Arial Unicode MS" w:hAnsi="Bookman Old Style"/>
          <w:sz w:val="20"/>
          <w:szCs w:val="20"/>
          <w:bdr w:val="nil"/>
        </w:rPr>
        <w:t>dapat</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dilihat</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dari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sudut</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pandang</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ideologis</w:t>
      </w:r>
      <w:proofErr w:type="spellEnd"/>
      <w:r w:rsidRPr="004A5EAB">
        <w:rPr>
          <w:rFonts w:ascii="Bookman Old Style" w:eastAsia="Arial Unicode MS" w:hAnsi="Bookman Old Style"/>
          <w:sz w:val="20"/>
          <w:szCs w:val="20"/>
          <w:bdr w:val="nil"/>
        </w:rPr>
        <w:t xml:space="preserve">. Dalam </w:t>
      </w:r>
      <w:proofErr w:type="spellStart"/>
      <w:r w:rsidRPr="004A5EAB">
        <w:rPr>
          <w:rFonts w:ascii="Bookman Old Style" w:eastAsia="Arial Unicode MS" w:hAnsi="Bookman Old Style"/>
          <w:sz w:val="20"/>
          <w:szCs w:val="20"/>
          <w:bdr w:val="nil"/>
        </w:rPr>
        <w:t>konteks</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ini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beberapa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aspek</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ideologis</w:t>
      </w:r>
      <w:proofErr w:type="spellEnd"/>
      <w:r w:rsidRPr="004A5EAB">
        <w:rPr>
          <w:rFonts w:ascii="Bookman Old Style" w:eastAsia="Arial Unicode MS" w:hAnsi="Bookman Old Style"/>
          <w:sz w:val="20"/>
          <w:szCs w:val="20"/>
          <w:bdr w:val="nil"/>
        </w:rPr>
        <w:t xml:space="preserve"> yang </w:t>
      </w:r>
      <w:proofErr w:type="spellStart"/>
      <w:r w:rsidRPr="004A5EAB">
        <w:rPr>
          <w:rFonts w:ascii="Bookman Old Style" w:eastAsia="Arial Unicode MS" w:hAnsi="Bookman Old Style"/>
          <w:sz w:val="20"/>
          <w:szCs w:val="20"/>
          <w:bdr w:val="nil"/>
        </w:rPr>
        <w:t>relevan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adalah</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sistem</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ekonomi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peran</w:t>
      </w:r>
      <w:proofErr w:type="spellEnd"/>
      <w:r w:rsidRPr="004A5EAB">
        <w:rPr>
          <w:rFonts w:ascii="Bookman Old Style" w:eastAsia="Arial Unicode MS" w:hAnsi="Bookman Old Style"/>
          <w:sz w:val="20"/>
          <w:szCs w:val="20"/>
          <w:bdr w:val="nil"/>
        </w:rPr>
        <w:t xml:space="preserve"> negara, dan </w:t>
      </w:r>
      <w:proofErr w:type="spellStart"/>
      <w:r w:rsidRPr="004A5EAB">
        <w:rPr>
          <w:rFonts w:ascii="Bookman Old Style" w:eastAsia="Arial Unicode MS" w:hAnsi="Bookman Old Style"/>
          <w:sz w:val="20"/>
          <w:szCs w:val="20"/>
          <w:bdr w:val="nil"/>
        </w:rPr>
        <w:t>distribusi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kekayaan</w:t>
      </w:r>
      <w:proofErr w:type="spellEnd"/>
      <w:r w:rsidRPr="004A5EAB">
        <w:rPr>
          <w:rFonts w:ascii="Bookman Old Style" w:eastAsia="Arial Unicode MS" w:hAnsi="Bookman Old Style"/>
          <w:sz w:val="20"/>
          <w:szCs w:val="20"/>
          <w:bdr w:val="nil"/>
        </w:rPr>
        <w:t>.</w:t>
      </w:r>
    </w:p>
    <w:p w14:paraId="04402651" w14:textId="77777777" w:rsidR="004A5EAB" w:rsidRPr="004A5EAB" w:rsidRDefault="004A5EAB" w:rsidP="004A5EAB">
      <w:pPr>
        <w:pStyle w:val="KisiSedang21"/>
        <w:spacing w:after="240" w:line="260" w:lineRule="atLeast"/>
        <w:jc w:val="both"/>
        <w:rPr>
          <w:rFonts w:ascii="Bookman Old Style" w:eastAsia="Arial Unicode MS" w:hAnsi="Bookman Old Style"/>
          <w:sz w:val="20"/>
          <w:szCs w:val="20"/>
          <w:bdr w:val="nil"/>
        </w:rPr>
      </w:pPr>
      <w:proofErr w:type="spellStart"/>
      <w:r w:rsidRPr="004A5EAB">
        <w:rPr>
          <w:rFonts w:ascii="Bookman Old Style" w:eastAsia="Arial Unicode MS" w:hAnsi="Bookman Old Style"/>
          <w:sz w:val="20"/>
          <w:szCs w:val="20"/>
          <w:bdr w:val="nil"/>
        </w:rPr>
        <w:t>Pertama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sistem</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ekonomi</w:t>
      </w:r>
      <w:proofErr w:type="spellEnd"/>
      <w:r w:rsidRPr="004A5EAB">
        <w:rPr>
          <w:rFonts w:ascii="Bookman Old Style" w:eastAsia="Arial Unicode MS" w:hAnsi="Bookman Old Style"/>
          <w:sz w:val="20"/>
          <w:szCs w:val="20"/>
          <w:bdr w:val="nil"/>
        </w:rPr>
        <w:t xml:space="preserve"> yang </w:t>
      </w:r>
      <w:proofErr w:type="spellStart"/>
      <w:r w:rsidRPr="004A5EAB">
        <w:rPr>
          <w:rFonts w:ascii="Bookman Old Style" w:eastAsia="Arial Unicode MS" w:hAnsi="Bookman Old Style"/>
          <w:sz w:val="20"/>
          <w:szCs w:val="20"/>
          <w:bdr w:val="nil"/>
        </w:rPr>
        <w:t>dominan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dalam</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suatu</w:t>
      </w:r>
      <w:proofErr w:type="spellEnd"/>
      <w:r w:rsidRPr="004A5EAB">
        <w:rPr>
          <w:rFonts w:ascii="Bookman Old Style" w:eastAsia="Arial Unicode MS" w:hAnsi="Bookman Old Style"/>
          <w:sz w:val="20"/>
          <w:szCs w:val="20"/>
          <w:bdr w:val="nil"/>
        </w:rPr>
        <w:t xml:space="preserve"> negara </w:t>
      </w:r>
      <w:proofErr w:type="spellStart"/>
      <w:r w:rsidRPr="004A5EAB">
        <w:rPr>
          <w:rFonts w:ascii="Bookman Old Style" w:eastAsia="Arial Unicode MS" w:hAnsi="Bookman Old Style"/>
          <w:sz w:val="20"/>
          <w:szCs w:val="20"/>
          <w:bdr w:val="nil"/>
        </w:rPr>
        <w:t>dapat</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berpengaruh</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terhadap</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kelangkaan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minyak</w:t>
      </w:r>
      <w:proofErr w:type="spellEnd"/>
      <w:r w:rsidRPr="004A5EAB">
        <w:rPr>
          <w:rFonts w:ascii="Bookman Old Style" w:eastAsia="Arial Unicode MS" w:hAnsi="Bookman Old Style"/>
          <w:sz w:val="20"/>
          <w:szCs w:val="20"/>
          <w:bdr w:val="nil"/>
        </w:rPr>
        <w:t xml:space="preserve"> goreng. Dalam </w:t>
      </w:r>
      <w:proofErr w:type="spellStart"/>
      <w:r w:rsidRPr="004A5EAB">
        <w:rPr>
          <w:rFonts w:ascii="Bookman Old Style" w:eastAsia="Arial Unicode MS" w:hAnsi="Bookman Old Style"/>
          <w:sz w:val="20"/>
          <w:szCs w:val="20"/>
          <w:bdr w:val="nil"/>
        </w:rPr>
        <w:t>sistem</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kapitalisme</w:t>
      </w:r>
      <w:proofErr w:type="spellEnd"/>
      <w:r w:rsidRPr="004A5EAB">
        <w:rPr>
          <w:rFonts w:ascii="Bookman Old Style" w:eastAsia="Arial Unicode MS" w:hAnsi="Bookman Old Style"/>
          <w:sz w:val="20"/>
          <w:szCs w:val="20"/>
          <w:bdr w:val="nil"/>
        </w:rPr>
        <w:t xml:space="preserve"> yang </w:t>
      </w:r>
      <w:proofErr w:type="spellStart"/>
      <w:r w:rsidRPr="004A5EAB">
        <w:rPr>
          <w:rFonts w:ascii="Bookman Old Style" w:eastAsia="Arial Unicode MS" w:hAnsi="Bookman Old Style"/>
          <w:sz w:val="20"/>
          <w:szCs w:val="20"/>
          <w:bdr w:val="nil"/>
        </w:rPr>
        <w:t>cenderung</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menganut</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prinsip</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persaingan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bebas</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produsen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minyak</w:t>
      </w:r>
      <w:proofErr w:type="spellEnd"/>
      <w:r w:rsidRPr="004A5EAB">
        <w:rPr>
          <w:rFonts w:ascii="Bookman Old Style" w:eastAsia="Arial Unicode MS" w:hAnsi="Bookman Old Style"/>
          <w:sz w:val="20"/>
          <w:szCs w:val="20"/>
          <w:bdr w:val="nil"/>
        </w:rPr>
        <w:t xml:space="preserve"> goreng </w:t>
      </w:r>
      <w:proofErr w:type="spellStart"/>
      <w:r w:rsidRPr="004A5EAB">
        <w:rPr>
          <w:rFonts w:ascii="Bookman Old Style" w:eastAsia="Arial Unicode MS" w:hAnsi="Bookman Old Style"/>
          <w:sz w:val="20"/>
          <w:szCs w:val="20"/>
          <w:bdr w:val="nil"/>
        </w:rPr>
        <w:t>bertujuan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untuk</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memaksimalkan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keuntungan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mereka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Prawiro</w:t>
      </w:r>
      <w:proofErr w:type="spellEnd"/>
      <w:r w:rsidRPr="004A5EAB">
        <w:rPr>
          <w:rFonts w:ascii="Bookman Old Style" w:eastAsia="Arial Unicode MS" w:hAnsi="Bookman Old Style"/>
          <w:sz w:val="20"/>
          <w:szCs w:val="20"/>
          <w:bdr w:val="nil"/>
        </w:rPr>
        <w:t xml:space="preserve">, A., 2021). Hal </w:t>
      </w:r>
      <w:proofErr w:type="spellStart"/>
      <w:r w:rsidRPr="004A5EAB">
        <w:rPr>
          <w:rFonts w:ascii="Bookman Old Style" w:eastAsia="Arial Unicode MS" w:hAnsi="Bookman Old Style"/>
          <w:sz w:val="20"/>
          <w:szCs w:val="20"/>
          <w:bdr w:val="nil"/>
        </w:rPr>
        <w:t>ini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dapat</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mengarah</w:t>
      </w:r>
      <w:proofErr w:type="spellEnd"/>
      <w:r w:rsidRPr="004A5EAB">
        <w:rPr>
          <w:rFonts w:ascii="Bookman Old Style" w:eastAsia="Arial Unicode MS" w:hAnsi="Bookman Old Style"/>
          <w:sz w:val="20"/>
          <w:szCs w:val="20"/>
          <w:bdr w:val="nil"/>
        </w:rPr>
        <w:t xml:space="preserve"> pada </w:t>
      </w:r>
      <w:proofErr w:type="spellStart"/>
      <w:r w:rsidRPr="004A5EAB">
        <w:rPr>
          <w:rFonts w:ascii="Bookman Old Style" w:eastAsia="Arial Unicode MS" w:hAnsi="Bookman Old Style"/>
          <w:sz w:val="20"/>
          <w:szCs w:val="20"/>
          <w:bdr w:val="nil"/>
        </w:rPr>
        <w:t>praktik-praktik</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seperti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penimbunan</w:t>
      </w:r>
      <w:proofErr w:type="spellEnd"/>
      <w:r w:rsidRPr="004A5EAB">
        <w:rPr>
          <w:rFonts w:ascii="Bookman Old Style" w:eastAsia="Arial Unicode MS" w:hAnsi="Bookman Old Style"/>
          <w:sz w:val="20"/>
          <w:szCs w:val="20"/>
          <w:bdr w:val="nil"/>
        </w:rPr>
        <w:t xml:space="preserve"> dan </w:t>
      </w:r>
      <w:proofErr w:type="spellStart"/>
      <w:r w:rsidRPr="004A5EAB">
        <w:rPr>
          <w:rFonts w:ascii="Bookman Old Style" w:eastAsia="Arial Unicode MS" w:hAnsi="Bookman Old Style"/>
          <w:sz w:val="20"/>
          <w:szCs w:val="20"/>
          <w:bdr w:val="nil"/>
        </w:rPr>
        <w:t>manipulasi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pasokan</w:t>
      </w:r>
      <w:proofErr w:type="spellEnd"/>
      <w:r w:rsidRPr="004A5EAB">
        <w:rPr>
          <w:rFonts w:ascii="Bookman Old Style" w:eastAsia="Arial Unicode MS" w:hAnsi="Bookman Old Style"/>
          <w:sz w:val="20"/>
          <w:szCs w:val="20"/>
          <w:bdr w:val="nil"/>
        </w:rPr>
        <w:t xml:space="preserve"> yang </w:t>
      </w:r>
      <w:proofErr w:type="spellStart"/>
      <w:r w:rsidRPr="004A5EAB">
        <w:rPr>
          <w:rFonts w:ascii="Bookman Old Style" w:eastAsia="Arial Unicode MS" w:hAnsi="Bookman Old Style"/>
          <w:sz w:val="20"/>
          <w:szCs w:val="20"/>
          <w:bdr w:val="nil"/>
        </w:rPr>
        <w:t>menciptakan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kelangkaan</w:t>
      </w:r>
      <w:proofErr w:type="spellEnd"/>
      <w:r w:rsidRPr="004A5EAB">
        <w:rPr>
          <w:rFonts w:ascii="Bookman Old Style" w:eastAsia="Arial Unicode MS" w:hAnsi="Bookman Old Style"/>
          <w:sz w:val="20"/>
          <w:szCs w:val="20"/>
          <w:bdr w:val="nil"/>
        </w:rPr>
        <w:t xml:space="preserve"> dan </w:t>
      </w:r>
      <w:proofErr w:type="spellStart"/>
      <w:r w:rsidRPr="004A5EAB">
        <w:rPr>
          <w:rFonts w:ascii="Bookman Old Style" w:eastAsia="Arial Unicode MS" w:hAnsi="Bookman Old Style"/>
          <w:sz w:val="20"/>
          <w:szCs w:val="20"/>
          <w:bdr w:val="nil"/>
        </w:rPr>
        <w:t>kenaikan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harga</w:t>
      </w:r>
      <w:proofErr w:type="spellEnd"/>
      <w:r w:rsidRPr="004A5EAB">
        <w:rPr>
          <w:rFonts w:ascii="Bookman Old Style" w:eastAsia="Arial Unicode MS" w:hAnsi="Bookman Old Style"/>
          <w:sz w:val="20"/>
          <w:szCs w:val="20"/>
          <w:bdr w:val="nil"/>
        </w:rPr>
        <w:t xml:space="preserve">. Dalam </w:t>
      </w:r>
      <w:proofErr w:type="spellStart"/>
      <w:r w:rsidRPr="004A5EAB">
        <w:rPr>
          <w:rFonts w:ascii="Bookman Old Style" w:eastAsia="Arial Unicode MS" w:hAnsi="Bookman Old Style"/>
          <w:sz w:val="20"/>
          <w:szCs w:val="20"/>
          <w:bdr w:val="nil"/>
        </w:rPr>
        <w:t>pandangan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ideologis</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ini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kelangkaan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minyak</w:t>
      </w:r>
      <w:proofErr w:type="spellEnd"/>
      <w:r w:rsidRPr="004A5EAB">
        <w:rPr>
          <w:rFonts w:ascii="Bookman Old Style" w:eastAsia="Arial Unicode MS" w:hAnsi="Bookman Old Style"/>
          <w:sz w:val="20"/>
          <w:szCs w:val="20"/>
          <w:bdr w:val="nil"/>
        </w:rPr>
        <w:t xml:space="preserve"> goreng </w:t>
      </w:r>
      <w:proofErr w:type="spellStart"/>
      <w:r w:rsidRPr="004A5EAB">
        <w:rPr>
          <w:rFonts w:ascii="Bookman Old Style" w:eastAsia="Arial Unicode MS" w:hAnsi="Bookman Old Style"/>
          <w:sz w:val="20"/>
          <w:szCs w:val="20"/>
          <w:bdr w:val="nil"/>
        </w:rPr>
        <w:t>dapat</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dipandang</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sebagai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akibat</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langsung</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dari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dinamika</w:t>
      </w:r>
      <w:proofErr w:type="spellEnd"/>
      <w:r w:rsidRPr="004A5EAB">
        <w:rPr>
          <w:rFonts w:ascii="Bookman Old Style" w:eastAsia="Arial Unicode MS" w:hAnsi="Bookman Old Style"/>
          <w:sz w:val="20"/>
          <w:szCs w:val="20"/>
          <w:bdr w:val="nil"/>
        </w:rPr>
        <w:t xml:space="preserve"> pasar yang </w:t>
      </w:r>
      <w:proofErr w:type="spellStart"/>
      <w:r w:rsidRPr="004A5EAB">
        <w:rPr>
          <w:rFonts w:ascii="Bookman Old Style" w:eastAsia="Arial Unicode MS" w:hAnsi="Bookman Old Style"/>
          <w:sz w:val="20"/>
          <w:szCs w:val="20"/>
          <w:bdr w:val="nil"/>
        </w:rPr>
        <w:t>didorong</w:t>
      </w:r>
      <w:proofErr w:type="spellEnd"/>
      <w:r w:rsidRPr="004A5EAB">
        <w:rPr>
          <w:rFonts w:ascii="Bookman Old Style" w:eastAsia="Arial Unicode MS" w:hAnsi="Bookman Old Style"/>
          <w:sz w:val="20"/>
          <w:szCs w:val="20"/>
          <w:bdr w:val="nil"/>
        </w:rPr>
        <w:t xml:space="preserve"> oleh motif </w:t>
      </w:r>
      <w:proofErr w:type="spellStart"/>
      <w:r w:rsidRPr="004A5EAB">
        <w:rPr>
          <w:rFonts w:ascii="Bookman Old Style" w:eastAsia="Arial Unicode MS" w:hAnsi="Bookman Old Style"/>
          <w:sz w:val="20"/>
          <w:szCs w:val="20"/>
          <w:bdr w:val="nil"/>
        </w:rPr>
        <w:t>keuntungan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individu</w:t>
      </w:r>
      <w:proofErr w:type="spellEnd"/>
      <w:r w:rsidRPr="004A5EAB">
        <w:rPr>
          <w:rFonts w:ascii="Bookman Old Style" w:eastAsia="Arial Unicode MS" w:hAnsi="Bookman Old Style"/>
          <w:sz w:val="20"/>
          <w:szCs w:val="20"/>
          <w:bdr w:val="nil"/>
        </w:rPr>
        <w:t>.</w:t>
      </w:r>
    </w:p>
    <w:p w14:paraId="2C0A92D8" w14:textId="77777777" w:rsidR="004A5EAB" w:rsidRPr="004A5EAB" w:rsidRDefault="004A5EAB" w:rsidP="004A5EAB">
      <w:pPr>
        <w:pStyle w:val="KisiSedang21"/>
        <w:spacing w:after="240" w:line="260" w:lineRule="atLeast"/>
        <w:jc w:val="both"/>
        <w:rPr>
          <w:rFonts w:ascii="Bookman Old Style" w:eastAsia="Arial Unicode MS" w:hAnsi="Bookman Old Style"/>
          <w:sz w:val="20"/>
          <w:szCs w:val="20"/>
          <w:bdr w:val="nil"/>
        </w:rPr>
      </w:pPr>
      <w:proofErr w:type="spellStart"/>
      <w:r w:rsidRPr="004A5EAB">
        <w:rPr>
          <w:rFonts w:ascii="Bookman Old Style" w:eastAsia="Arial Unicode MS" w:hAnsi="Bookman Old Style"/>
          <w:sz w:val="20"/>
          <w:szCs w:val="20"/>
          <w:bdr w:val="nil"/>
        </w:rPr>
        <w:t>Kedua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peran</w:t>
      </w:r>
      <w:proofErr w:type="spellEnd"/>
      <w:r w:rsidRPr="004A5EAB">
        <w:rPr>
          <w:rFonts w:ascii="Bookman Old Style" w:eastAsia="Arial Unicode MS" w:hAnsi="Bookman Old Style"/>
          <w:sz w:val="20"/>
          <w:szCs w:val="20"/>
          <w:bdr w:val="nil"/>
        </w:rPr>
        <w:t xml:space="preserve"> negara </w:t>
      </w:r>
      <w:proofErr w:type="spellStart"/>
      <w:r w:rsidRPr="004A5EAB">
        <w:rPr>
          <w:rFonts w:ascii="Bookman Old Style" w:eastAsia="Arial Unicode MS" w:hAnsi="Bookman Old Style"/>
          <w:sz w:val="20"/>
          <w:szCs w:val="20"/>
          <w:bdr w:val="nil"/>
        </w:rPr>
        <w:t>dalam</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mengatur</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ekonomi</w:t>
      </w:r>
      <w:proofErr w:type="spellEnd"/>
      <w:r w:rsidRPr="004A5EAB">
        <w:rPr>
          <w:rFonts w:ascii="Bookman Old Style" w:eastAsia="Arial Unicode MS" w:hAnsi="Bookman Old Style"/>
          <w:sz w:val="20"/>
          <w:szCs w:val="20"/>
          <w:bdr w:val="nil"/>
        </w:rPr>
        <w:t xml:space="preserve"> juga </w:t>
      </w:r>
      <w:proofErr w:type="spellStart"/>
      <w:r w:rsidRPr="004A5EAB">
        <w:rPr>
          <w:rFonts w:ascii="Bookman Old Style" w:eastAsia="Arial Unicode MS" w:hAnsi="Bookman Old Style"/>
          <w:sz w:val="20"/>
          <w:szCs w:val="20"/>
          <w:bdr w:val="nil"/>
        </w:rPr>
        <w:t>memiliki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dampak</w:t>
      </w:r>
      <w:proofErr w:type="spellEnd"/>
      <w:r w:rsidRPr="004A5EAB">
        <w:rPr>
          <w:rFonts w:ascii="Bookman Old Style" w:eastAsia="Arial Unicode MS" w:hAnsi="Bookman Old Style"/>
          <w:sz w:val="20"/>
          <w:szCs w:val="20"/>
          <w:bdr w:val="nil"/>
        </w:rPr>
        <w:t xml:space="preserve"> pada </w:t>
      </w:r>
      <w:proofErr w:type="spellStart"/>
      <w:r w:rsidRPr="004A5EAB">
        <w:rPr>
          <w:rFonts w:ascii="Bookman Old Style" w:eastAsia="Arial Unicode MS" w:hAnsi="Bookman Old Style"/>
          <w:sz w:val="20"/>
          <w:szCs w:val="20"/>
          <w:bdr w:val="nil"/>
        </w:rPr>
        <w:t>kelangkaan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minyak</w:t>
      </w:r>
      <w:proofErr w:type="spellEnd"/>
      <w:r w:rsidRPr="004A5EAB">
        <w:rPr>
          <w:rFonts w:ascii="Bookman Old Style" w:eastAsia="Arial Unicode MS" w:hAnsi="Bookman Old Style"/>
          <w:sz w:val="20"/>
          <w:szCs w:val="20"/>
          <w:bdr w:val="nil"/>
        </w:rPr>
        <w:t xml:space="preserve"> goreng. Jika negara </w:t>
      </w:r>
      <w:proofErr w:type="spellStart"/>
      <w:r w:rsidRPr="004A5EAB">
        <w:rPr>
          <w:rFonts w:ascii="Bookman Old Style" w:eastAsia="Arial Unicode MS" w:hAnsi="Bookman Old Style"/>
          <w:sz w:val="20"/>
          <w:szCs w:val="20"/>
          <w:bdr w:val="nil"/>
        </w:rPr>
        <w:t>tidak</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memiliki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kebijakan</w:t>
      </w:r>
      <w:proofErr w:type="spellEnd"/>
      <w:r w:rsidRPr="004A5EAB">
        <w:rPr>
          <w:rFonts w:ascii="Bookman Old Style" w:eastAsia="Arial Unicode MS" w:hAnsi="Bookman Old Style"/>
          <w:sz w:val="20"/>
          <w:szCs w:val="20"/>
          <w:bdr w:val="nil"/>
        </w:rPr>
        <w:t xml:space="preserve"> yang </w:t>
      </w:r>
      <w:proofErr w:type="spellStart"/>
      <w:r w:rsidRPr="004A5EAB">
        <w:rPr>
          <w:rFonts w:ascii="Bookman Old Style" w:eastAsia="Arial Unicode MS" w:hAnsi="Bookman Old Style"/>
          <w:sz w:val="20"/>
          <w:szCs w:val="20"/>
          <w:bdr w:val="nil"/>
        </w:rPr>
        <w:t>tegas</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untuk</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mengawasi</w:t>
      </w:r>
      <w:proofErr w:type="spellEnd"/>
      <w:r w:rsidRPr="004A5EAB">
        <w:rPr>
          <w:rFonts w:ascii="Bookman Old Style" w:eastAsia="Arial Unicode MS" w:hAnsi="Bookman Old Style"/>
          <w:sz w:val="20"/>
          <w:szCs w:val="20"/>
          <w:bdr w:val="nil"/>
        </w:rPr>
        <w:t xml:space="preserve"> dan </w:t>
      </w:r>
      <w:proofErr w:type="spellStart"/>
      <w:r w:rsidRPr="004A5EAB">
        <w:rPr>
          <w:rFonts w:ascii="Bookman Old Style" w:eastAsia="Arial Unicode MS" w:hAnsi="Bookman Old Style"/>
          <w:sz w:val="20"/>
          <w:szCs w:val="20"/>
          <w:bdr w:val="nil"/>
        </w:rPr>
        <w:t>mengatur</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produsen</w:t>
      </w:r>
      <w:proofErr w:type="spellEnd"/>
      <w:r w:rsidRPr="004A5EAB">
        <w:rPr>
          <w:rFonts w:ascii="Bookman Old Style" w:eastAsia="Arial Unicode MS" w:hAnsi="Bookman Old Style"/>
          <w:sz w:val="20"/>
          <w:szCs w:val="20"/>
          <w:bdr w:val="nil"/>
        </w:rPr>
        <w:t xml:space="preserve"> dan distributor </w:t>
      </w:r>
      <w:proofErr w:type="spellStart"/>
      <w:r w:rsidRPr="004A5EAB">
        <w:rPr>
          <w:rFonts w:ascii="Bookman Old Style" w:eastAsia="Arial Unicode MS" w:hAnsi="Bookman Old Style"/>
          <w:sz w:val="20"/>
          <w:szCs w:val="20"/>
          <w:bdr w:val="nil"/>
        </w:rPr>
        <w:t>minyak</w:t>
      </w:r>
      <w:proofErr w:type="spellEnd"/>
      <w:r w:rsidRPr="004A5EAB">
        <w:rPr>
          <w:rFonts w:ascii="Bookman Old Style" w:eastAsia="Arial Unicode MS" w:hAnsi="Bookman Old Style"/>
          <w:sz w:val="20"/>
          <w:szCs w:val="20"/>
          <w:bdr w:val="nil"/>
        </w:rPr>
        <w:t xml:space="preserve"> goreng, </w:t>
      </w:r>
      <w:proofErr w:type="spellStart"/>
      <w:r w:rsidRPr="004A5EAB">
        <w:rPr>
          <w:rFonts w:ascii="Bookman Old Style" w:eastAsia="Arial Unicode MS" w:hAnsi="Bookman Old Style"/>
          <w:sz w:val="20"/>
          <w:szCs w:val="20"/>
          <w:bdr w:val="nil"/>
        </w:rPr>
        <w:t>maka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praktik-praktik</w:t>
      </w:r>
      <w:proofErr w:type="spellEnd"/>
      <w:r w:rsidRPr="004A5EAB">
        <w:rPr>
          <w:rFonts w:ascii="Bookman Old Style" w:eastAsia="Arial Unicode MS" w:hAnsi="Bookman Old Style"/>
          <w:sz w:val="20"/>
          <w:szCs w:val="20"/>
          <w:bdr w:val="nil"/>
        </w:rPr>
        <w:t xml:space="preserve"> yang </w:t>
      </w:r>
      <w:proofErr w:type="spellStart"/>
      <w:r w:rsidRPr="004A5EAB">
        <w:rPr>
          <w:rFonts w:ascii="Bookman Old Style" w:eastAsia="Arial Unicode MS" w:hAnsi="Bookman Old Style"/>
          <w:sz w:val="20"/>
          <w:szCs w:val="20"/>
          <w:bdr w:val="nil"/>
        </w:rPr>
        <w:t>merugikan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konsumen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seperti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penimbunan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dapat</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terjadi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tanpa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pengawasan</w:t>
      </w:r>
      <w:proofErr w:type="spellEnd"/>
      <w:r w:rsidRPr="004A5EAB">
        <w:rPr>
          <w:rFonts w:ascii="Bookman Old Style" w:eastAsia="Arial Unicode MS" w:hAnsi="Bookman Old Style"/>
          <w:sz w:val="20"/>
          <w:szCs w:val="20"/>
          <w:bdr w:val="nil"/>
        </w:rPr>
        <w:t xml:space="preserve"> yang </w:t>
      </w:r>
      <w:proofErr w:type="spellStart"/>
      <w:r w:rsidRPr="004A5EAB">
        <w:rPr>
          <w:rFonts w:ascii="Bookman Old Style" w:eastAsia="Arial Unicode MS" w:hAnsi="Bookman Old Style"/>
          <w:sz w:val="20"/>
          <w:szCs w:val="20"/>
          <w:bdr w:val="nil"/>
        </w:rPr>
        <w:t>memadai</w:t>
      </w:r>
      <w:proofErr w:type="spellEnd"/>
      <w:r w:rsidRPr="004A5EAB">
        <w:rPr>
          <w:rFonts w:ascii="Bookman Old Style" w:eastAsia="Arial Unicode MS" w:hAnsi="Bookman Old Style"/>
          <w:sz w:val="20"/>
          <w:szCs w:val="20"/>
          <w:bdr w:val="nil"/>
        </w:rPr>
        <w:t xml:space="preserve">. Dalam </w:t>
      </w:r>
      <w:proofErr w:type="spellStart"/>
      <w:r w:rsidRPr="004A5EAB">
        <w:rPr>
          <w:rFonts w:ascii="Bookman Old Style" w:eastAsia="Arial Unicode MS" w:hAnsi="Bookman Old Style"/>
          <w:sz w:val="20"/>
          <w:szCs w:val="20"/>
          <w:bdr w:val="nil"/>
        </w:rPr>
        <w:t>konteks</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ini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kelangkaan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minyak</w:t>
      </w:r>
      <w:proofErr w:type="spellEnd"/>
      <w:r w:rsidRPr="004A5EAB">
        <w:rPr>
          <w:rFonts w:ascii="Bookman Old Style" w:eastAsia="Arial Unicode MS" w:hAnsi="Bookman Old Style"/>
          <w:sz w:val="20"/>
          <w:szCs w:val="20"/>
          <w:bdr w:val="nil"/>
        </w:rPr>
        <w:t xml:space="preserve"> goreng </w:t>
      </w:r>
      <w:proofErr w:type="spellStart"/>
      <w:r w:rsidRPr="004A5EAB">
        <w:rPr>
          <w:rFonts w:ascii="Bookman Old Style" w:eastAsia="Arial Unicode MS" w:hAnsi="Bookman Old Style"/>
          <w:sz w:val="20"/>
          <w:szCs w:val="20"/>
          <w:bdr w:val="nil"/>
        </w:rPr>
        <w:t>dapat</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dipandang</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sebagai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kegagalan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dalam</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perlindungan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kepentingan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konsumen</w:t>
      </w:r>
      <w:proofErr w:type="spellEnd"/>
      <w:r w:rsidRPr="004A5EAB">
        <w:rPr>
          <w:rFonts w:ascii="Bookman Old Style" w:eastAsia="Arial Unicode MS" w:hAnsi="Bookman Old Style"/>
          <w:sz w:val="20"/>
          <w:szCs w:val="20"/>
          <w:bdr w:val="nil"/>
        </w:rPr>
        <w:t xml:space="preserve"> yang </w:t>
      </w:r>
      <w:proofErr w:type="spellStart"/>
      <w:r w:rsidRPr="004A5EAB">
        <w:rPr>
          <w:rFonts w:ascii="Bookman Old Style" w:eastAsia="Arial Unicode MS" w:hAnsi="Bookman Old Style"/>
          <w:sz w:val="20"/>
          <w:szCs w:val="20"/>
          <w:bdr w:val="nil"/>
        </w:rPr>
        <w:t>seharusnya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dilakukan</w:t>
      </w:r>
      <w:proofErr w:type="spellEnd"/>
      <w:r w:rsidRPr="004A5EAB">
        <w:rPr>
          <w:rFonts w:ascii="Bookman Old Style" w:eastAsia="Arial Unicode MS" w:hAnsi="Bookman Old Style"/>
          <w:sz w:val="20"/>
          <w:szCs w:val="20"/>
          <w:bdr w:val="nil"/>
        </w:rPr>
        <w:t xml:space="preserve"> oleh negara.</w:t>
      </w:r>
    </w:p>
    <w:p w14:paraId="2CB042C2" w14:textId="77777777" w:rsidR="004A5EAB" w:rsidRPr="004A5EAB" w:rsidRDefault="004A5EAB" w:rsidP="004A5EAB">
      <w:pPr>
        <w:pStyle w:val="KisiSedang21"/>
        <w:spacing w:after="240" w:line="260" w:lineRule="atLeast"/>
        <w:jc w:val="both"/>
        <w:rPr>
          <w:rFonts w:ascii="Bookman Old Style" w:eastAsia="Arial Unicode MS" w:hAnsi="Bookman Old Style"/>
          <w:sz w:val="20"/>
          <w:szCs w:val="20"/>
          <w:bdr w:val="nil"/>
        </w:rPr>
      </w:pPr>
      <w:proofErr w:type="spellStart"/>
      <w:r w:rsidRPr="004A5EAB">
        <w:rPr>
          <w:rFonts w:ascii="Bookman Old Style" w:eastAsia="Arial Unicode MS" w:hAnsi="Bookman Old Style"/>
          <w:sz w:val="20"/>
          <w:szCs w:val="20"/>
          <w:bdr w:val="nil"/>
        </w:rPr>
        <w:t>Selanjutnya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distribusi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kekayaan</w:t>
      </w:r>
      <w:proofErr w:type="spellEnd"/>
      <w:r w:rsidRPr="004A5EAB">
        <w:rPr>
          <w:rFonts w:ascii="Bookman Old Style" w:eastAsia="Arial Unicode MS" w:hAnsi="Bookman Old Style"/>
          <w:sz w:val="20"/>
          <w:szCs w:val="20"/>
          <w:bdr w:val="nil"/>
        </w:rPr>
        <w:t xml:space="preserve"> juga </w:t>
      </w:r>
      <w:proofErr w:type="spellStart"/>
      <w:r w:rsidRPr="004A5EAB">
        <w:rPr>
          <w:rFonts w:ascii="Bookman Old Style" w:eastAsia="Arial Unicode MS" w:hAnsi="Bookman Old Style"/>
          <w:sz w:val="20"/>
          <w:szCs w:val="20"/>
          <w:bdr w:val="nil"/>
        </w:rPr>
        <w:t>memainkan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peran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penting</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dalam</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kelangkaan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minyak</w:t>
      </w:r>
      <w:proofErr w:type="spellEnd"/>
      <w:r w:rsidRPr="004A5EAB">
        <w:rPr>
          <w:rFonts w:ascii="Bookman Old Style" w:eastAsia="Arial Unicode MS" w:hAnsi="Bookman Old Style"/>
          <w:sz w:val="20"/>
          <w:szCs w:val="20"/>
          <w:bdr w:val="nil"/>
        </w:rPr>
        <w:t xml:space="preserve"> goreng (Nurlaela, N., 2017). Jika </w:t>
      </w:r>
      <w:proofErr w:type="spellStart"/>
      <w:r w:rsidRPr="004A5EAB">
        <w:rPr>
          <w:rFonts w:ascii="Bookman Old Style" w:eastAsia="Arial Unicode MS" w:hAnsi="Bookman Old Style"/>
          <w:sz w:val="20"/>
          <w:szCs w:val="20"/>
          <w:bdr w:val="nil"/>
        </w:rPr>
        <w:t>kekayaan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terkonsentrasi</w:t>
      </w:r>
      <w:proofErr w:type="spellEnd"/>
      <w:r w:rsidRPr="004A5EAB">
        <w:rPr>
          <w:rFonts w:ascii="Bookman Old Style" w:eastAsia="Arial Unicode MS" w:hAnsi="Bookman Old Style"/>
          <w:sz w:val="20"/>
          <w:szCs w:val="20"/>
          <w:bdr w:val="nil"/>
        </w:rPr>
        <w:t xml:space="preserve"> pada </w:t>
      </w:r>
      <w:proofErr w:type="spellStart"/>
      <w:r w:rsidRPr="004A5EAB">
        <w:rPr>
          <w:rFonts w:ascii="Bookman Old Style" w:eastAsia="Arial Unicode MS" w:hAnsi="Bookman Old Style"/>
          <w:sz w:val="20"/>
          <w:szCs w:val="20"/>
          <w:bdr w:val="nil"/>
        </w:rPr>
        <w:t>sejumlah</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kecil</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individu</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atau</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kelompok</w:t>
      </w:r>
      <w:proofErr w:type="spellEnd"/>
      <w:r w:rsidRPr="004A5EAB">
        <w:rPr>
          <w:rFonts w:ascii="Bookman Old Style" w:eastAsia="Arial Unicode MS" w:hAnsi="Bookman Old Style"/>
          <w:sz w:val="20"/>
          <w:szCs w:val="20"/>
          <w:bdr w:val="nil"/>
        </w:rPr>
        <w:t xml:space="preserve"> yang </w:t>
      </w:r>
      <w:proofErr w:type="spellStart"/>
      <w:r w:rsidRPr="004A5EAB">
        <w:rPr>
          <w:rFonts w:ascii="Bookman Old Style" w:eastAsia="Arial Unicode MS" w:hAnsi="Bookman Old Style"/>
          <w:sz w:val="20"/>
          <w:szCs w:val="20"/>
          <w:bdr w:val="nil"/>
        </w:rPr>
        <w:t>memiliki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kontrol</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atas</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produksi</w:t>
      </w:r>
      <w:proofErr w:type="spellEnd"/>
      <w:r w:rsidRPr="004A5EAB">
        <w:rPr>
          <w:rFonts w:ascii="Bookman Old Style" w:eastAsia="Arial Unicode MS" w:hAnsi="Bookman Old Style"/>
          <w:sz w:val="20"/>
          <w:szCs w:val="20"/>
          <w:bdr w:val="nil"/>
        </w:rPr>
        <w:t xml:space="preserve"> dan </w:t>
      </w:r>
      <w:proofErr w:type="spellStart"/>
      <w:r w:rsidRPr="004A5EAB">
        <w:rPr>
          <w:rFonts w:ascii="Bookman Old Style" w:eastAsia="Arial Unicode MS" w:hAnsi="Bookman Old Style"/>
          <w:sz w:val="20"/>
          <w:szCs w:val="20"/>
          <w:bdr w:val="nil"/>
        </w:rPr>
        <w:t>distribusi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minyak</w:t>
      </w:r>
      <w:proofErr w:type="spellEnd"/>
      <w:r w:rsidRPr="004A5EAB">
        <w:rPr>
          <w:rFonts w:ascii="Bookman Old Style" w:eastAsia="Arial Unicode MS" w:hAnsi="Bookman Old Style"/>
          <w:sz w:val="20"/>
          <w:szCs w:val="20"/>
          <w:bdr w:val="nil"/>
        </w:rPr>
        <w:t xml:space="preserve"> goreng, </w:t>
      </w:r>
      <w:proofErr w:type="spellStart"/>
      <w:r w:rsidRPr="004A5EAB">
        <w:rPr>
          <w:rFonts w:ascii="Bookman Old Style" w:eastAsia="Arial Unicode MS" w:hAnsi="Bookman Old Style"/>
          <w:sz w:val="20"/>
          <w:szCs w:val="20"/>
          <w:bdr w:val="nil"/>
        </w:rPr>
        <w:t>maka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mereka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dapat</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menggunakan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kekuasaan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ekonomi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mereka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untuk</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memanipulasi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pasokan</w:t>
      </w:r>
      <w:proofErr w:type="spellEnd"/>
      <w:r w:rsidRPr="004A5EAB">
        <w:rPr>
          <w:rFonts w:ascii="Bookman Old Style" w:eastAsia="Arial Unicode MS" w:hAnsi="Bookman Old Style"/>
          <w:sz w:val="20"/>
          <w:szCs w:val="20"/>
          <w:bdr w:val="nil"/>
        </w:rPr>
        <w:t xml:space="preserve"> dan </w:t>
      </w:r>
      <w:proofErr w:type="spellStart"/>
      <w:r w:rsidRPr="004A5EAB">
        <w:rPr>
          <w:rFonts w:ascii="Bookman Old Style" w:eastAsia="Arial Unicode MS" w:hAnsi="Bookman Old Style"/>
          <w:sz w:val="20"/>
          <w:szCs w:val="20"/>
          <w:bdr w:val="nil"/>
        </w:rPr>
        <w:t>harga</w:t>
      </w:r>
      <w:proofErr w:type="spellEnd"/>
      <w:r w:rsidRPr="004A5EAB">
        <w:rPr>
          <w:rFonts w:ascii="Bookman Old Style" w:eastAsia="Arial Unicode MS" w:hAnsi="Bookman Old Style"/>
          <w:sz w:val="20"/>
          <w:szCs w:val="20"/>
          <w:bdr w:val="nil"/>
        </w:rPr>
        <w:t xml:space="preserve">. Dalam </w:t>
      </w:r>
      <w:proofErr w:type="spellStart"/>
      <w:r w:rsidRPr="004A5EAB">
        <w:rPr>
          <w:rFonts w:ascii="Bookman Old Style" w:eastAsia="Arial Unicode MS" w:hAnsi="Bookman Old Style"/>
          <w:sz w:val="20"/>
          <w:szCs w:val="20"/>
          <w:bdr w:val="nil"/>
        </w:rPr>
        <w:t>pandangan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ideologis</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ini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kelangkaan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minyak</w:t>
      </w:r>
      <w:proofErr w:type="spellEnd"/>
      <w:r w:rsidRPr="004A5EAB">
        <w:rPr>
          <w:rFonts w:ascii="Bookman Old Style" w:eastAsia="Arial Unicode MS" w:hAnsi="Bookman Old Style"/>
          <w:sz w:val="20"/>
          <w:szCs w:val="20"/>
          <w:bdr w:val="nil"/>
        </w:rPr>
        <w:t xml:space="preserve"> goreng </w:t>
      </w:r>
      <w:proofErr w:type="spellStart"/>
      <w:r w:rsidRPr="004A5EAB">
        <w:rPr>
          <w:rFonts w:ascii="Bookman Old Style" w:eastAsia="Arial Unicode MS" w:hAnsi="Bookman Old Style"/>
          <w:sz w:val="20"/>
          <w:szCs w:val="20"/>
          <w:bdr w:val="nil"/>
        </w:rPr>
        <w:t>dapat</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dipandang</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sebagai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akibat</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dari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ketidakadilan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sosial-ekonomi</w:t>
      </w:r>
      <w:proofErr w:type="spellEnd"/>
      <w:r w:rsidRPr="004A5EAB">
        <w:rPr>
          <w:rFonts w:ascii="Bookman Old Style" w:eastAsia="Arial Unicode MS" w:hAnsi="Bookman Old Style"/>
          <w:sz w:val="20"/>
          <w:szCs w:val="20"/>
          <w:bdr w:val="nil"/>
        </w:rPr>
        <w:t xml:space="preserve"> yang </w:t>
      </w:r>
      <w:proofErr w:type="spellStart"/>
      <w:r w:rsidRPr="004A5EAB">
        <w:rPr>
          <w:rFonts w:ascii="Bookman Old Style" w:eastAsia="Arial Unicode MS" w:hAnsi="Bookman Old Style"/>
          <w:sz w:val="20"/>
          <w:szCs w:val="20"/>
          <w:bdr w:val="nil"/>
        </w:rPr>
        <w:t>terjadi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dalam</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sistem</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ekonomi</w:t>
      </w:r>
      <w:proofErr w:type="spellEnd"/>
      <w:r w:rsidRPr="004A5EAB">
        <w:rPr>
          <w:rFonts w:ascii="Bookman Old Style" w:eastAsia="Arial Unicode MS" w:hAnsi="Bookman Old Style"/>
          <w:sz w:val="20"/>
          <w:szCs w:val="20"/>
          <w:bdr w:val="nil"/>
        </w:rPr>
        <w:t xml:space="preserve"> yang </w:t>
      </w:r>
      <w:proofErr w:type="spellStart"/>
      <w:r w:rsidRPr="004A5EAB">
        <w:rPr>
          <w:rFonts w:ascii="Bookman Old Style" w:eastAsia="Arial Unicode MS" w:hAnsi="Bookman Old Style"/>
          <w:sz w:val="20"/>
          <w:szCs w:val="20"/>
          <w:bdr w:val="nil"/>
        </w:rPr>
        <w:t>tidak</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merata</w:t>
      </w:r>
      <w:proofErr w:type="spellEnd"/>
      <w:r w:rsidRPr="004A5EAB">
        <w:rPr>
          <w:rFonts w:ascii="Bookman Old Style" w:eastAsia="Arial Unicode MS" w:hAnsi="Bookman Old Style"/>
          <w:sz w:val="20"/>
          <w:szCs w:val="20"/>
          <w:bdr w:val="nil"/>
        </w:rPr>
        <w:t>.</w:t>
      </w:r>
    </w:p>
    <w:p w14:paraId="00FDE199" w14:textId="5C41A471" w:rsidR="004A5EAB" w:rsidRPr="004A5EAB" w:rsidRDefault="004A5EAB" w:rsidP="004A5EAB">
      <w:pPr>
        <w:pStyle w:val="KisiSedang21"/>
        <w:spacing w:after="240" w:line="260" w:lineRule="atLeast"/>
        <w:jc w:val="both"/>
        <w:rPr>
          <w:rFonts w:ascii="Bookman Old Style" w:eastAsia="Arial Unicode MS" w:hAnsi="Bookman Old Style"/>
          <w:sz w:val="20"/>
          <w:szCs w:val="20"/>
          <w:bdr w:val="nil"/>
        </w:rPr>
      </w:pPr>
      <w:proofErr w:type="spellStart"/>
      <w:r w:rsidRPr="004A5EAB">
        <w:rPr>
          <w:rFonts w:ascii="Bookman Old Style" w:eastAsia="Arial Unicode MS" w:hAnsi="Bookman Old Style"/>
          <w:sz w:val="20"/>
          <w:szCs w:val="20"/>
          <w:bdr w:val="nil"/>
        </w:rPr>
        <w:t>Kelangkaan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minyak</w:t>
      </w:r>
      <w:proofErr w:type="spellEnd"/>
      <w:r w:rsidRPr="004A5EAB">
        <w:rPr>
          <w:rFonts w:ascii="Bookman Old Style" w:eastAsia="Arial Unicode MS" w:hAnsi="Bookman Old Style"/>
          <w:sz w:val="20"/>
          <w:szCs w:val="20"/>
          <w:bdr w:val="nil"/>
        </w:rPr>
        <w:t xml:space="preserve"> goreng di Indonesia </w:t>
      </w:r>
      <w:proofErr w:type="spellStart"/>
      <w:r w:rsidRPr="004A5EAB">
        <w:rPr>
          <w:rFonts w:ascii="Bookman Old Style" w:eastAsia="Arial Unicode MS" w:hAnsi="Bookman Old Style"/>
          <w:sz w:val="20"/>
          <w:szCs w:val="20"/>
          <w:bdr w:val="nil"/>
        </w:rPr>
        <w:t>dapat</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disebabkan</w:t>
      </w:r>
      <w:proofErr w:type="spellEnd"/>
      <w:r w:rsidRPr="004A5EAB">
        <w:rPr>
          <w:rFonts w:ascii="Bookman Old Style" w:eastAsia="Arial Unicode MS" w:hAnsi="Bookman Old Style"/>
          <w:sz w:val="20"/>
          <w:szCs w:val="20"/>
          <w:bdr w:val="nil"/>
        </w:rPr>
        <w:t xml:space="preserve"> oleh </w:t>
      </w:r>
      <w:proofErr w:type="spellStart"/>
      <w:r w:rsidRPr="004A5EAB">
        <w:rPr>
          <w:rFonts w:ascii="Bookman Old Style" w:eastAsia="Arial Unicode MS" w:hAnsi="Bookman Old Style"/>
          <w:sz w:val="20"/>
          <w:szCs w:val="20"/>
          <w:bdr w:val="nil"/>
        </w:rPr>
        <w:t>beberapa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faktor</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seperti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ketergantungan</w:t>
      </w:r>
      <w:proofErr w:type="spellEnd"/>
      <w:r w:rsidRPr="004A5EAB">
        <w:rPr>
          <w:rFonts w:ascii="Bookman Old Style" w:eastAsia="Arial Unicode MS" w:hAnsi="Bookman Old Style"/>
          <w:sz w:val="20"/>
          <w:szCs w:val="20"/>
          <w:bdr w:val="nil"/>
        </w:rPr>
        <w:t xml:space="preserve"> pada </w:t>
      </w:r>
      <w:proofErr w:type="spellStart"/>
      <w:r w:rsidRPr="004A5EAB">
        <w:rPr>
          <w:rFonts w:ascii="Bookman Old Style" w:eastAsia="Arial Unicode MS" w:hAnsi="Bookman Old Style"/>
          <w:sz w:val="20"/>
          <w:szCs w:val="20"/>
          <w:bdr w:val="nil"/>
        </w:rPr>
        <w:t>impor</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minyak</w:t>
      </w:r>
      <w:proofErr w:type="spellEnd"/>
      <w:r w:rsidRPr="004A5EAB">
        <w:rPr>
          <w:rFonts w:ascii="Bookman Old Style" w:eastAsia="Arial Unicode MS" w:hAnsi="Bookman Old Style"/>
          <w:sz w:val="20"/>
          <w:szCs w:val="20"/>
          <w:bdr w:val="nil"/>
        </w:rPr>
        <w:t xml:space="preserve"> goreng, </w:t>
      </w:r>
      <w:proofErr w:type="spellStart"/>
      <w:r w:rsidRPr="004A5EAB">
        <w:rPr>
          <w:rFonts w:ascii="Bookman Old Style" w:eastAsia="Arial Unicode MS" w:hAnsi="Bookman Old Style"/>
          <w:sz w:val="20"/>
          <w:szCs w:val="20"/>
          <w:bdr w:val="nil"/>
        </w:rPr>
        <w:t>fluktuasi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harga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bahan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baku</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seperti</w:t>
      </w:r>
      <w:proofErr w:type="spellEnd"/>
      <w:r w:rsidRPr="004A5EAB">
        <w:rPr>
          <w:rFonts w:ascii="Bookman Old Style" w:eastAsia="Arial Unicode MS" w:hAnsi="Bookman Old Style"/>
          <w:sz w:val="20"/>
          <w:szCs w:val="20"/>
          <w:bdr w:val="nil"/>
        </w:rPr>
        <w:t xml:space="preserve"> CPO, </w:t>
      </w:r>
      <w:proofErr w:type="spellStart"/>
      <w:r w:rsidRPr="004A5EAB">
        <w:rPr>
          <w:rFonts w:ascii="Bookman Old Style" w:eastAsia="Arial Unicode MS" w:hAnsi="Bookman Old Style"/>
          <w:sz w:val="20"/>
          <w:szCs w:val="20"/>
          <w:bdr w:val="nil"/>
        </w:rPr>
        <w:t>perubahan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kebijakan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perdagangan</w:t>
      </w:r>
      <w:proofErr w:type="spellEnd"/>
      <w:r w:rsidRPr="004A5EAB">
        <w:rPr>
          <w:rFonts w:ascii="Bookman Old Style" w:eastAsia="Arial Unicode MS" w:hAnsi="Bookman Old Style"/>
          <w:sz w:val="20"/>
          <w:szCs w:val="20"/>
          <w:bdr w:val="nil"/>
        </w:rPr>
        <w:t xml:space="preserve">, dan </w:t>
      </w:r>
      <w:proofErr w:type="spellStart"/>
      <w:r w:rsidRPr="004A5EAB">
        <w:rPr>
          <w:rFonts w:ascii="Bookman Old Style" w:eastAsia="Arial Unicode MS" w:hAnsi="Bookman Old Style"/>
          <w:sz w:val="20"/>
          <w:szCs w:val="20"/>
          <w:bdr w:val="nil"/>
        </w:rPr>
        <w:t>masalah</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dalam</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rantai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pasokan</w:t>
      </w:r>
      <w:proofErr w:type="spellEnd"/>
      <w:r w:rsidRPr="004A5EAB">
        <w:rPr>
          <w:rFonts w:ascii="Bookman Old Style" w:eastAsia="Arial Unicode MS" w:hAnsi="Bookman Old Style"/>
          <w:sz w:val="20"/>
          <w:szCs w:val="20"/>
          <w:bdr w:val="nil"/>
        </w:rPr>
        <w:t xml:space="preserve"> dan </w:t>
      </w:r>
      <w:proofErr w:type="spellStart"/>
      <w:r w:rsidRPr="004A5EAB">
        <w:rPr>
          <w:rFonts w:ascii="Bookman Old Style" w:eastAsia="Arial Unicode MS" w:hAnsi="Bookman Old Style"/>
          <w:sz w:val="20"/>
          <w:szCs w:val="20"/>
          <w:bdr w:val="nil"/>
        </w:rPr>
        <w:t>distribusi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Kenaikan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harga</w:t>
      </w:r>
      <w:proofErr w:type="spellEnd"/>
      <w:r w:rsidRPr="004A5EAB">
        <w:rPr>
          <w:rFonts w:ascii="Bookman Old Style" w:eastAsia="Arial Unicode MS" w:hAnsi="Bookman Old Style"/>
          <w:sz w:val="20"/>
          <w:szCs w:val="20"/>
          <w:bdr w:val="nil"/>
        </w:rPr>
        <w:t xml:space="preserve"> CPO </w:t>
      </w:r>
      <w:proofErr w:type="spellStart"/>
      <w:r w:rsidRPr="004A5EAB">
        <w:rPr>
          <w:rFonts w:ascii="Bookman Old Style" w:eastAsia="Arial Unicode MS" w:hAnsi="Bookman Old Style"/>
          <w:sz w:val="20"/>
          <w:szCs w:val="20"/>
          <w:bdr w:val="nil"/>
        </w:rPr>
        <w:t>dapat</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berdampak</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langsung</w:t>
      </w:r>
      <w:proofErr w:type="spellEnd"/>
      <w:r w:rsidRPr="004A5EAB">
        <w:rPr>
          <w:rFonts w:ascii="Bookman Old Style" w:eastAsia="Arial Unicode MS" w:hAnsi="Bookman Old Style"/>
          <w:sz w:val="20"/>
          <w:szCs w:val="20"/>
          <w:bdr w:val="nil"/>
        </w:rPr>
        <w:t xml:space="preserve"> pada </w:t>
      </w:r>
      <w:proofErr w:type="spellStart"/>
      <w:r w:rsidRPr="004A5EAB">
        <w:rPr>
          <w:rFonts w:ascii="Bookman Old Style" w:eastAsia="Arial Unicode MS" w:hAnsi="Bookman Old Style"/>
          <w:sz w:val="20"/>
          <w:szCs w:val="20"/>
          <w:bdr w:val="nil"/>
        </w:rPr>
        <w:t>harga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minyak</w:t>
      </w:r>
      <w:proofErr w:type="spellEnd"/>
      <w:r w:rsidRPr="004A5EAB">
        <w:rPr>
          <w:rFonts w:ascii="Bookman Old Style" w:eastAsia="Arial Unicode MS" w:hAnsi="Bookman Old Style"/>
          <w:sz w:val="20"/>
          <w:szCs w:val="20"/>
          <w:bdr w:val="nil"/>
        </w:rPr>
        <w:t xml:space="preserve"> goreng </w:t>
      </w:r>
      <w:proofErr w:type="spellStart"/>
      <w:r w:rsidRPr="004A5EAB">
        <w:rPr>
          <w:rFonts w:ascii="Bookman Old Style" w:eastAsia="Arial Unicode MS" w:hAnsi="Bookman Old Style"/>
          <w:sz w:val="20"/>
          <w:szCs w:val="20"/>
          <w:bdr w:val="nil"/>
        </w:rPr>
        <w:t>karena</w:t>
      </w:r>
      <w:proofErr w:type="spellEnd"/>
      <w:r w:rsidRPr="004A5EAB">
        <w:rPr>
          <w:rFonts w:ascii="Bookman Old Style" w:eastAsia="Arial Unicode MS" w:hAnsi="Bookman Old Style"/>
          <w:sz w:val="20"/>
          <w:szCs w:val="20"/>
          <w:bdr w:val="nil"/>
        </w:rPr>
        <w:t xml:space="preserve"> CPO </w:t>
      </w:r>
      <w:proofErr w:type="spellStart"/>
      <w:r w:rsidRPr="004A5EAB">
        <w:rPr>
          <w:rFonts w:ascii="Bookman Old Style" w:eastAsia="Arial Unicode MS" w:hAnsi="Bookman Old Style"/>
          <w:sz w:val="20"/>
          <w:szCs w:val="20"/>
          <w:bdr w:val="nil"/>
        </w:rPr>
        <w:t>adalah</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bahan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baku</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utama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dalam</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produksi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minyak</w:t>
      </w:r>
      <w:proofErr w:type="spellEnd"/>
      <w:r w:rsidRPr="004A5EAB">
        <w:rPr>
          <w:rFonts w:ascii="Bookman Old Style" w:eastAsia="Arial Unicode MS" w:hAnsi="Bookman Old Style"/>
          <w:sz w:val="20"/>
          <w:szCs w:val="20"/>
          <w:bdr w:val="nil"/>
        </w:rPr>
        <w:t xml:space="preserve"> goreng. Jika </w:t>
      </w:r>
      <w:proofErr w:type="spellStart"/>
      <w:r w:rsidRPr="004A5EAB">
        <w:rPr>
          <w:rFonts w:ascii="Bookman Old Style" w:eastAsia="Arial Unicode MS" w:hAnsi="Bookman Old Style"/>
          <w:sz w:val="20"/>
          <w:szCs w:val="20"/>
          <w:bdr w:val="nil"/>
        </w:rPr>
        <w:t>harga</w:t>
      </w:r>
      <w:proofErr w:type="spellEnd"/>
      <w:r w:rsidRPr="004A5EAB">
        <w:rPr>
          <w:rFonts w:ascii="Bookman Old Style" w:eastAsia="Arial Unicode MS" w:hAnsi="Bookman Old Style"/>
          <w:sz w:val="20"/>
          <w:szCs w:val="20"/>
          <w:bdr w:val="nil"/>
        </w:rPr>
        <w:t xml:space="preserve"> CPO naik, </w:t>
      </w:r>
      <w:proofErr w:type="spellStart"/>
      <w:r w:rsidRPr="004A5EAB">
        <w:rPr>
          <w:rFonts w:ascii="Bookman Old Style" w:eastAsia="Arial Unicode MS" w:hAnsi="Bookman Old Style"/>
          <w:sz w:val="20"/>
          <w:szCs w:val="20"/>
          <w:bdr w:val="nil"/>
        </w:rPr>
        <w:t>maka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produsen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minyak</w:t>
      </w:r>
      <w:proofErr w:type="spellEnd"/>
      <w:r w:rsidRPr="004A5EAB">
        <w:rPr>
          <w:rFonts w:ascii="Bookman Old Style" w:eastAsia="Arial Unicode MS" w:hAnsi="Bookman Old Style"/>
          <w:sz w:val="20"/>
          <w:szCs w:val="20"/>
          <w:bdr w:val="nil"/>
        </w:rPr>
        <w:t xml:space="preserve"> goreng </w:t>
      </w:r>
      <w:proofErr w:type="spellStart"/>
      <w:r w:rsidRPr="004A5EAB">
        <w:rPr>
          <w:rFonts w:ascii="Bookman Old Style" w:eastAsia="Arial Unicode MS" w:hAnsi="Bookman Old Style"/>
          <w:sz w:val="20"/>
          <w:szCs w:val="20"/>
          <w:bdr w:val="nil"/>
        </w:rPr>
        <w:t>akan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menghadapi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biaya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produksi</w:t>
      </w:r>
      <w:proofErr w:type="spellEnd"/>
      <w:r w:rsidRPr="004A5EAB">
        <w:rPr>
          <w:rFonts w:ascii="Bookman Old Style" w:eastAsia="Arial Unicode MS" w:hAnsi="Bookman Old Style"/>
          <w:sz w:val="20"/>
          <w:szCs w:val="20"/>
          <w:bdr w:val="nil"/>
        </w:rPr>
        <w:t xml:space="preserve"> yang </w:t>
      </w:r>
      <w:proofErr w:type="spellStart"/>
      <w:r w:rsidRPr="004A5EAB">
        <w:rPr>
          <w:rFonts w:ascii="Bookman Old Style" w:eastAsia="Arial Unicode MS" w:hAnsi="Bookman Old Style"/>
          <w:sz w:val="20"/>
          <w:szCs w:val="20"/>
          <w:bdr w:val="nil"/>
        </w:rPr>
        <w:t>lebih</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tinggi</w:t>
      </w:r>
      <w:proofErr w:type="spellEnd"/>
      <w:r w:rsidRPr="004A5EAB">
        <w:rPr>
          <w:rFonts w:ascii="Bookman Old Style" w:eastAsia="Arial Unicode MS" w:hAnsi="Bookman Old Style"/>
          <w:sz w:val="20"/>
          <w:szCs w:val="20"/>
          <w:bdr w:val="nil"/>
        </w:rPr>
        <w:t xml:space="preserve">, yang </w:t>
      </w:r>
      <w:proofErr w:type="spellStart"/>
      <w:r w:rsidRPr="004A5EAB">
        <w:rPr>
          <w:rFonts w:ascii="Bookman Old Style" w:eastAsia="Arial Unicode MS" w:hAnsi="Bookman Old Style"/>
          <w:sz w:val="20"/>
          <w:szCs w:val="20"/>
          <w:bdr w:val="nil"/>
        </w:rPr>
        <w:t>kemudian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dapat</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mempengaruhi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harga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jual</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minyak</w:t>
      </w:r>
      <w:proofErr w:type="spellEnd"/>
      <w:r w:rsidRPr="004A5EAB">
        <w:rPr>
          <w:rFonts w:ascii="Bookman Old Style" w:eastAsia="Arial Unicode MS" w:hAnsi="Bookman Old Style"/>
          <w:sz w:val="20"/>
          <w:szCs w:val="20"/>
          <w:bdr w:val="nil"/>
        </w:rPr>
        <w:t xml:space="preserve"> goreng. Program B30 yang </w:t>
      </w:r>
      <w:proofErr w:type="spellStart"/>
      <w:r w:rsidRPr="004A5EAB">
        <w:rPr>
          <w:rFonts w:ascii="Bookman Old Style" w:eastAsia="Arial Unicode MS" w:hAnsi="Bookman Old Style"/>
          <w:sz w:val="20"/>
          <w:szCs w:val="20"/>
          <w:bdr w:val="nil"/>
        </w:rPr>
        <w:t>mewajibkan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campuran</w:t>
      </w:r>
      <w:proofErr w:type="spellEnd"/>
      <w:r w:rsidRPr="004A5EAB">
        <w:rPr>
          <w:rFonts w:ascii="Bookman Old Style" w:eastAsia="Arial Unicode MS" w:hAnsi="Bookman Old Style"/>
          <w:sz w:val="20"/>
          <w:szCs w:val="20"/>
          <w:bdr w:val="nil"/>
        </w:rPr>
        <w:t xml:space="preserve"> 30% biodiesel </w:t>
      </w:r>
      <w:proofErr w:type="spellStart"/>
      <w:r w:rsidRPr="004A5EAB">
        <w:rPr>
          <w:rFonts w:ascii="Bookman Old Style" w:eastAsia="Arial Unicode MS" w:hAnsi="Bookman Old Style"/>
          <w:sz w:val="20"/>
          <w:szCs w:val="20"/>
          <w:bdr w:val="nil"/>
        </w:rPr>
        <w:t>dari</w:t>
      </w:r>
      <w:proofErr w:type="spellEnd"/>
      <w:r w:rsidRPr="004A5EAB">
        <w:rPr>
          <w:rFonts w:ascii="Bookman Old Style" w:eastAsia="Arial Unicode MS" w:hAnsi="Bookman Old Style"/>
          <w:sz w:val="20"/>
          <w:szCs w:val="20"/>
          <w:bdr w:val="nil"/>
        </w:rPr>
        <w:t xml:space="preserve"> CPO juga </w:t>
      </w:r>
      <w:proofErr w:type="spellStart"/>
      <w:r w:rsidRPr="004A5EAB">
        <w:rPr>
          <w:rFonts w:ascii="Bookman Old Style" w:eastAsia="Arial Unicode MS" w:hAnsi="Bookman Old Style"/>
          <w:sz w:val="20"/>
          <w:szCs w:val="20"/>
          <w:bdr w:val="nil"/>
        </w:rPr>
        <w:t>dapat</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lastRenderedPageBreak/>
        <w:t>berkontribusi</w:t>
      </w:r>
      <w:proofErr w:type="spellEnd"/>
      <w:r w:rsidRPr="004A5EAB">
        <w:rPr>
          <w:rFonts w:ascii="Bookman Old Style" w:eastAsia="Arial Unicode MS" w:hAnsi="Bookman Old Style"/>
          <w:sz w:val="20"/>
          <w:szCs w:val="20"/>
          <w:bdr w:val="nil"/>
        </w:rPr>
        <w:t xml:space="preserve"> pada </w:t>
      </w:r>
      <w:proofErr w:type="spellStart"/>
      <w:r w:rsidRPr="004A5EAB">
        <w:rPr>
          <w:rFonts w:ascii="Bookman Old Style" w:eastAsia="Arial Unicode MS" w:hAnsi="Bookman Old Style"/>
          <w:sz w:val="20"/>
          <w:szCs w:val="20"/>
          <w:bdr w:val="nil"/>
        </w:rPr>
        <w:t>kelangkaan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minyak</w:t>
      </w:r>
      <w:proofErr w:type="spellEnd"/>
      <w:r w:rsidRPr="004A5EAB">
        <w:rPr>
          <w:rFonts w:ascii="Bookman Old Style" w:eastAsia="Arial Unicode MS" w:hAnsi="Bookman Old Style"/>
          <w:sz w:val="20"/>
          <w:szCs w:val="20"/>
          <w:bdr w:val="nil"/>
        </w:rPr>
        <w:t xml:space="preserve"> goreng </w:t>
      </w:r>
      <w:proofErr w:type="spellStart"/>
      <w:r w:rsidRPr="004A5EAB">
        <w:rPr>
          <w:rFonts w:ascii="Bookman Old Style" w:eastAsia="Arial Unicode MS" w:hAnsi="Bookman Old Style"/>
          <w:sz w:val="20"/>
          <w:szCs w:val="20"/>
          <w:bdr w:val="nil"/>
        </w:rPr>
        <w:t>karena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permintaan</w:t>
      </w:r>
      <w:proofErr w:type="spellEnd"/>
      <w:r w:rsidRPr="004A5EAB">
        <w:rPr>
          <w:rFonts w:ascii="Bookman Old Style" w:eastAsia="Arial Unicode MS" w:hAnsi="Bookman Old Style"/>
          <w:sz w:val="20"/>
          <w:szCs w:val="20"/>
          <w:bdr w:val="nil"/>
        </w:rPr>
        <w:t xml:space="preserve"> CPO yang </w:t>
      </w:r>
      <w:proofErr w:type="spellStart"/>
      <w:r w:rsidRPr="004A5EAB">
        <w:rPr>
          <w:rFonts w:ascii="Bookman Old Style" w:eastAsia="Arial Unicode MS" w:hAnsi="Bookman Old Style"/>
          <w:sz w:val="20"/>
          <w:szCs w:val="20"/>
          <w:bdr w:val="nil"/>
        </w:rPr>
        <w:t>lebih</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tinggi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untuk</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produksi</w:t>
      </w:r>
      <w:proofErr w:type="spellEnd"/>
      <w:r w:rsidRPr="004A5EAB">
        <w:rPr>
          <w:rFonts w:ascii="Bookman Old Style" w:eastAsia="Arial Unicode MS" w:hAnsi="Bookman Old Style"/>
          <w:sz w:val="20"/>
          <w:szCs w:val="20"/>
          <w:bdr w:val="nil"/>
        </w:rPr>
        <w:t xml:space="preserve"> biodiesel.</w:t>
      </w:r>
    </w:p>
    <w:p w14:paraId="26C46B3F" w14:textId="77777777" w:rsidR="004A5EAB" w:rsidRPr="004A5EAB" w:rsidRDefault="004A5EAB" w:rsidP="004A5EAB">
      <w:pPr>
        <w:pStyle w:val="KisiSedang21"/>
        <w:spacing w:after="240" w:line="260" w:lineRule="atLeast"/>
        <w:jc w:val="both"/>
        <w:rPr>
          <w:rFonts w:ascii="Bookman Old Style" w:eastAsia="Arial Unicode MS" w:hAnsi="Bookman Old Style"/>
          <w:sz w:val="20"/>
          <w:szCs w:val="20"/>
          <w:bdr w:val="nil"/>
        </w:rPr>
      </w:pPr>
      <w:proofErr w:type="spellStart"/>
      <w:r w:rsidRPr="004A5EAB">
        <w:rPr>
          <w:rFonts w:ascii="Bookman Old Style" w:eastAsia="Arial Unicode MS" w:hAnsi="Bookman Old Style"/>
          <w:sz w:val="20"/>
          <w:szCs w:val="20"/>
          <w:bdr w:val="nil"/>
        </w:rPr>
        <w:t>Kelangkaan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minyak</w:t>
      </w:r>
      <w:proofErr w:type="spellEnd"/>
      <w:r w:rsidRPr="004A5EAB">
        <w:rPr>
          <w:rFonts w:ascii="Bookman Old Style" w:eastAsia="Arial Unicode MS" w:hAnsi="Bookman Old Style"/>
          <w:sz w:val="20"/>
          <w:szCs w:val="20"/>
          <w:bdr w:val="nil"/>
        </w:rPr>
        <w:t xml:space="preserve"> goreng </w:t>
      </w:r>
      <w:proofErr w:type="spellStart"/>
      <w:r w:rsidRPr="004A5EAB">
        <w:rPr>
          <w:rFonts w:ascii="Bookman Old Style" w:eastAsia="Arial Unicode MS" w:hAnsi="Bookman Old Style"/>
          <w:sz w:val="20"/>
          <w:szCs w:val="20"/>
          <w:bdr w:val="nil"/>
        </w:rPr>
        <w:t>dapat</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memiliki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dampak</w:t>
      </w:r>
      <w:proofErr w:type="spellEnd"/>
      <w:r w:rsidRPr="004A5EAB">
        <w:rPr>
          <w:rFonts w:ascii="Bookman Old Style" w:eastAsia="Arial Unicode MS" w:hAnsi="Bookman Old Style"/>
          <w:sz w:val="20"/>
          <w:szCs w:val="20"/>
          <w:bdr w:val="nil"/>
        </w:rPr>
        <w:t xml:space="preserve"> yang </w:t>
      </w:r>
      <w:proofErr w:type="spellStart"/>
      <w:r w:rsidRPr="004A5EAB">
        <w:rPr>
          <w:rFonts w:ascii="Bookman Old Style" w:eastAsia="Arial Unicode MS" w:hAnsi="Bookman Old Style"/>
          <w:sz w:val="20"/>
          <w:szCs w:val="20"/>
          <w:bdr w:val="nil"/>
        </w:rPr>
        <w:t>signifikan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terhadap</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stabilitas</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sosial</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ekonomi</w:t>
      </w:r>
      <w:proofErr w:type="spellEnd"/>
      <w:r w:rsidRPr="004A5EAB">
        <w:rPr>
          <w:rFonts w:ascii="Bookman Old Style" w:eastAsia="Arial Unicode MS" w:hAnsi="Bookman Old Style"/>
          <w:sz w:val="20"/>
          <w:szCs w:val="20"/>
          <w:bdr w:val="nil"/>
        </w:rPr>
        <w:t xml:space="preserve">, dan </w:t>
      </w:r>
      <w:proofErr w:type="spellStart"/>
      <w:r w:rsidRPr="004A5EAB">
        <w:rPr>
          <w:rFonts w:ascii="Bookman Old Style" w:eastAsia="Arial Unicode MS" w:hAnsi="Bookman Old Style"/>
          <w:sz w:val="20"/>
          <w:szCs w:val="20"/>
          <w:bdr w:val="nil"/>
        </w:rPr>
        <w:t>politik</w:t>
      </w:r>
      <w:proofErr w:type="spellEnd"/>
      <w:r w:rsidRPr="004A5EAB">
        <w:rPr>
          <w:rFonts w:ascii="Bookman Old Style" w:eastAsia="Arial Unicode MS" w:hAnsi="Bookman Old Style"/>
          <w:sz w:val="20"/>
          <w:szCs w:val="20"/>
          <w:bdr w:val="nil"/>
        </w:rPr>
        <w:t xml:space="preserve"> di Indonesia. </w:t>
      </w:r>
      <w:proofErr w:type="spellStart"/>
      <w:r w:rsidRPr="004A5EAB">
        <w:rPr>
          <w:rFonts w:ascii="Bookman Old Style" w:eastAsia="Arial Unicode MS" w:hAnsi="Bookman Old Style"/>
          <w:sz w:val="20"/>
          <w:szCs w:val="20"/>
          <w:bdr w:val="nil"/>
        </w:rPr>
        <w:t>Stabilitas</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sosial</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dapat</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terganggu</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karena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kelangkaan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minyak</w:t>
      </w:r>
      <w:proofErr w:type="spellEnd"/>
      <w:r w:rsidRPr="004A5EAB">
        <w:rPr>
          <w:rFonts w:ascii="Bookman Old Style" w:eastAsia="Arial Unicode MS" w:hAnsi="Bookman Old Style"/>
          <w:sz w:val="20"/>
          <w:szCs w:val="20"/>
          <w:bdr w:val="nil"/>
        </w:rPr>
        <w:t xml:space="preserve"> goreng </w:t>
      </w:r>
      <w:proofErr w:type="spellStart"/>
      <w:r w:rsidRPr="004A5EAB">
        <w:rPr>
          <w:rFonts w:ascii="Bookman Old Style" w:eastAsia="Arial Unicode MS" w:hAnsi="Bookman Old Style"/>
          <w:sz w:val="20"/>
          <w:szCs w:val="20"/>
          <w:bdr w:val="nil"/>
        </w:rPr>
        <w:t>dapat</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menyebabkan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kenaikan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harga</w:t>
      </w:r>
      <w:proofErr w:type="spellEnd"/>
      <w:r w:rsidRPr="004A5EAB">
        <w:rPr>
          <w:rFonts w:ascii="Bookman Old Style" w:eastAsia="Arial Unicode MS" w:hAnsi="Bookman Old Style"/>
          <w:sz w:val="20"/>
          <w:szCs w:val="20"/>
          <w:bdr w:val="nil"/>
        </w:rPr>
        <w:t xml:space="preserve">, yang </w:t>
      </w:r>
      <w:proofErr w:type="spellStart"/>
      <w:r w:rsidRPr="004A5EAB">
        <w:rPr>
          <w:rFonts w:ascii="Bookman Old Style" w:eastAsia="Arial Unicode MS" w:hAnsi="Bookman Old Style"/>
          <w:sz w:val="20"/>
          <w:szCs w:val="20"/>
          <w:bdr w:val="nil"/>
        </w:rPr>
        <w:t>berdampak</w:t>
      </w:r>
      <w:proofErr w:type="spellEnd"/>
      <w:r w:rsidRPr="004A5EAB">
        <w:rPr>
          <w:rFonts w:ascii="Bookman Old Style" w:eastAsia="Arial Unicode MS" w:hAnsi="Bookman Old Style"/>
          <w:sz w:val="20"/>
          <w:szCs w:val="20"/>
          <w:bdr w:val="nil"/>
        </w:rPr>
        <w:t xml:space="preserve"> pada </w:t>
      </w:r>
      <w:proofErr w:type="spellStart"/>
      <w:r w:rsidRPr="004A5EAB">
        <w:rPr>
          <w:rFonts w:ascii="Bookman Old Style" w:eastAsia="Arial Unicode MS" w:hAnsi="Bookman Old Style"/>
          <w:sz w:val="20"/>
          <w:szCs w:val="20"/>
          <w:bdr w:val="nil"/>
        </w:rPr>
        <w:t>daya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beli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masyarakat</w:t>
      </w:r>
      <w:proofErr w:type="spellEnd"/>
      <w:r w:rsidRPr="004A5EAB">
        <w:rPr>
          <w:rFonts w:ascii="Bookman Old Style" w:eastAsia="Arial Unicode MS" w:hAnsi="Bookman Old Style"/>
          <w:sz w:val="20"/>
          <w:szCs w:val="20"/>
          <w:bdr w:val="nil"/>
        </w:rPr>
        <w:t xml:space="preserve"> dan </w:t>
      </w:r>
      <w:proofErr w:type="spellStart"/>
      <w:r w:rsidRPr="004A5EAB">
        <w:rPr>
          <w:rFonts w:ascii="Bookman Old Style" w:eastAsia="Arial Unicode MS" w:hAnsi="Bookman Old Style"/>
          <w:sz w:val="20"/>
          <w:szCs w:val="20"/>
          <w:bdr w:val="nil"/>
        </w:rPr>
        <w:t>meningkatkan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ketegangan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sosial</w:t>
      </w:r>
      <w:proofErr w:type="spellEnd"/>
      <w:r w:rsidRPr="004A5EAB">
        <w:rPr>
          <w:rFonts w:ascii="Bookman Old Style" w:eastAsia="Arial Unicode MS" w:hAnsi="Bookman Old Style"/>
          <w:sz w:val="20"/>
          <w:szCs w:val="20"/>
          <w:bdr w:val="nil"/>
        </w:rPr>
        <w:t xml:space="preserve">. Dalam </w:t>
      </w:r>
      <w:proofErr w:type="spellStart"/>
      <w:r w:rsidRPr="004A5EAB">
        <w:rPr>
          <w:rFonts w:ascii="Bookman Old Style" w:eastAsia="Arial Unicode MS" w:hAnsi="Bookman Old Style"/>
          <w:sz w:val="20"/>
          <w:szCs w:val="20"/>
          <w:bdr w:val="nil"/>
        </w:rPr>
        <w:t>konteks</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ekonomi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kelangkaan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minyak</w:t>
      </w:r>
      <w:proofErr w:type="spellEnd"/>
      <w:r w:rsidRPr="004A5EAB">
        <w:rPr>
          <w:rFonts w:ascii="Bookman Old Style" w:eastAsia="Arial Unicode MS" w:hAnsi="Bookman Old Style"/>
          <w:sz w:val="20"/>
          <w:szCs w:val="20"/>
          <w:bdr w:val="nil"/>
        </w:rPr>
        <w:t xml:space="preserve"> goreng </w:t>
      </w:r>
      <w:proofErr w:type="spellStart"/>
      <w:r w:rsidRPr="004A5EAB">
        <w:rPr>
          <w:rFonts w:ascii="Bookman Old Style" w:eastAsia="Arial Unicode MS" w:hAnsi="Bookman Old Style"/>
          <w:sz w:val="20"/>
          <w:szCs w:val="20"/>
          <w:bdr w:val="nil"/>
        </w:rPr>
        <w:t>dapat</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menghambat</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pertumbuhan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industri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makanan</w:t>
      </w:r>
      <w:proofErr w:type="spellEnd"/>
      <w:r w:rsidRPr="004A5EAB">
        <w:rPr>
          <w:rFonts w:ascii="Bookman Old Style" w:eastAsia="Arial Unicode MS" w:hAnsi="Bookman Old Style"/>
          <w:sz w:val="20"/>
          <w:szCs w:val="20"/>
          <w:bdr w:val="nil"/>
        </w:rPr>
        <w:t xml:space="preserve"> dan </w:t>
      </w:r>
      <w:proofErr w:type="spellStart"/>
      <w:r w:rsidRPr="004A5EAB">
        <w:rPr>
          <w:rFonts w:ascii="Bookman Old Style" w:eastAsia="Arial Unicode MS" w:hAnsi="Bookman Old Style"/>
          <w:sz w:val="20"/>
          <w:szCs w:val="20"/>
          <w:bdr w:val="nil"/>
        </w:rPr>
        <w:t>restoran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serta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menimbulkan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inflasi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Secara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politik</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kelangkaan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minyak</w:t>
      </w:r>
      <w:proofErr w:type="spellEnd"/>
      <w:r w:rsidRPr="004A5EAB">
        <w:rPr>
          <w:rFonts w:ascii="Bookman Old Style" w:eastAsia="Arial Unicode MS" w:hAnsi="Bookman Old Style"/>
          <w:sz w:val="20"/>
          <w:szCs w:val="20"/>
          <w:bdr w:val="nil"/>
        </w:rPr>
        <w:t xml:space="preserve"> goreng </w:t>
      </w:r>
      <w:proofErr w:type="spellStart"/>
      <w:r w:rsidRPr="004A5EAB">
        <w:rPr>
          <w:rFonts w:ascii="Bookman Old Style" w:eastAsia="Arial Unicode MS" w:hAnsi="Bookman Old Style"/>
          <w:sz w:val="20"/>
          <w:szCs w:val="20"/>
          <w:bdr w:val="nil"/>
        </w:rPr>
        <w:t>dapat</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memicu</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ketidakpuasan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masyarakat</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terhadap</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pemerintah</w:t>
      </w:r>
      <w:proofErr w:type="spellEnd"/>
      <w:r w:rsidRPr="004A5EAB">
        <w:rPr>
          <w:rFonts w:ascii="Bookman Old Style" w:eastAsia="Arial Unicode MS" w:hAnsi="Bookman Old Style"/>
          <w:sz w:val="20"/>
          <w:szCs w:val="20"/>
          <w:bdr w:val="nil"/>
        </w:rPr>
        <w:t xml:space="preserve"> dan </w:t>
      </w:r>
      <w:proofErr w:type="spellStart"/>
      <w:r w:rsidRPr="004A5EAB">
        <w:rPr>
          <w:rFonts w:ascii="Bookman Old Style" w:eastAsia="Arial Unicode MS" w:hAnsi="Bookman Old Style"/>
          <w:sz w:val="20"/>
          <w:szCs w:val="20"/>
          <w:bdr w:val="nil"/>
        </w:rPr>
        <w:t>menimbulkan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tekanan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politik</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terkait</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kebijakan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ekonomi</w:t>
      </w:r>
      <w:proofErr w:type="spellEnd"/>
      <w:r w:rsidRPr="004A5EAB">
        <w:rPr>
          <w:rFonts w:ascii="Bookman Old Style" w:eastAsia="Arial Unicode MS" w:hAnsi="Bookman Old Style"/>
          <w:sz w:val="20"/>
          <w:szCs w:val="20"/>
          <w:bdr w:val="nil"/>
        </w:rPr>
        <w:t>.</w:t>
      </w:r>
    </w:p>
    <w:p w14:paraId="5853205C" w14:textId="77777777" w:rsidR="004A5EAB" w:rsidRPr="004A5EAB" w:rsidRDefault="004A5EAB" w:rsidP="004A5EAB">
      <w:pPr>
        <w:pStyle w:val="KisiSedang21"/>
        <w:spacing w:after="240" w:line="260" w:lineRule="atLeast"/>
        <w:jc w:val="both"/>
        <w:rPr>
          <w:rFonts w:ascii="Bookman Old Style" w:eastAsia="Arial Unicode MS" w:hAnsi="Bookman Old Style"/>
          <w:sz w:val="20"/>
          <w:szCs w:val="20"/>
          <w:bdr w:val="nil"/>
        </w:rPr>
      </w:pPr>
      <w:proofErr w:type="spellStart"/>
      <w:r w:rsidRPr="004A5EAB">
        <w:rPr>
          <w:rFonts w:ascii="Bookman Old Style" w:eastAsia="Arial Unicode MS" w:hAnsi="Bookman Old Style"/>
          <w:sz w:val="20"/>
          <w:szCs w:val="20"/>
          <w:bdr w:val="nil"/>
        </w:rPr>
        <w:t>Pemerintah</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memiliki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peran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penting</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dalam</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mengatasi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kelangkaan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minyak</w:t>
      </w:r>
      <w:proofErr w:type="spellEnd"/>
      <w:r w:rsidRPr="004A5EAB">
        <w:rPr>
          <w:rFonts w:ascii="Bookman Old Style" w:eastAsia="Arial Unicode MS" w:hAnsi="Bookman Old Style"/>
          <w:sz w:val="20"/>
          <w:szCs w:val="20"/>
          <w:bdr w:val="nil"/>
        </w:rPr>
        <w:t xml:space="preserve"> goreng. </w:t>
      </w:r>
      <w:proofErr w:type="spellStart"/>
      <w:r w:rsidRPr="004A5EAB">
        <w:rPr>
          <w:rFonts w:ascii="Bookman Old Style" w:eastAsia="Arial Unicode MS" w:hAnsi="Bookman Old Style"/>
          <w:sz w:val="20"/>
          <w:szCs w:val="20"/>
          <w:bdr w:val="nil"/>
        </w:rPr>
        <w:t>Mereka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dapat</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mengadopsi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kebijakan</w:t>
      </w:r>
      <w:proofErr w:type="spellEnd"/>
      <w:r w:rsidRPr="004A5EAB">
        <w:rPr>
          <w:rFonts w:ascii="Bookman Old Style" w:eastAsia="Arial Unicode MS" w:hAnsi="Bookman Old Style"/>
          <w:sz w:val="20"/>
          <w:szCs w:val="20"/>
          <w:bdr w:val="nil"/>
        </w:rPr>
        <w:t xml:space="preserve"> yang </w:t>
      </w:r>
      <w:proofErr w:type="spellStart"/>
      <w:r w:rsidRPr="004A5EAB">
        <w:rPr>
          <w:rFonts w:ascii="Bookman Old Style" w:eastAsia="Arial Unicode MS" w:hAnsi="Bookman Old Style"/>
          <w:sz w:val="20"/>
          <w:szCs w:val="20"/>
          <w:bdr w:val="nil"/>
        </w:rPr>
        <w:t>mendukung</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produksi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minyak</w:t>
      </w:r>
      <w:proofErr w:type="spellEnd"/>
      <w:r w:rsidRPr="004A5EAB">
        <w:rPr>
          <w:rFonts w:ascii="Bookman Old Style" w:eastAsia="Arial Unicode MS" w:hAnsi="Bookman Old Style"/>
          <w:sz w:val="20"/>
          <w:szCs w:val="20"/>
          <w:bdr w:val="nil"/>
        </w:rPr>
        <w:t xml:space="preserve"> goreng </w:t>
      </w:r>
      <w:proofErr w:type="spellStart"/>
      <w:r w:rsidRPr="004A5EAB">
        <w:rPr>
          <w:rFonts w:ascii="Bookman Old Style" w:eastAsia="Arial Unicode MS" w:hAnsi="Bookman Old Style"/>
          <w:sz w:val="20"/>
          <w:szCs w:val="20"/>
          <w:bdr w:val="nil"/>
        </w:rPr>
        <w:t>secara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mandiri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seperti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mendorong</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pengembangan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perkebunan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kelapa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sawit</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untuk</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menghasilkan</w:t>
      </w:r>
      <w:proofErr w:type="spellEnd"/>
      <w:r w:rsidRPr="004A5EAB">
        <w:rPr>
          <w:rFonts w:ascii="Bookman Old Style" w:eastAsia="Arial Unicode MS" w:hAnsi="Bookman Old Style"/>
          <w:sz w:val="20"/>
          <w:szCs w:val="20"/>
          <w:bdr w:val="nil"/>
        </w:rPr>
        <w:t xml:space="preserve"> CPO. Selain </w:t>
      </w:r>
      <w:proofErr w:type="spellStart"/>
      <w:r w:rsidRPr="004A5EAB">
        <w:rPr>
          <w:rFonts w:ascii="Bookman Old Style" w:eastAsia="Arial Unicode MS" w:hAnsi="Bookman Old Style"/>
          <w:sz w:val="20"/>
          <w:szCs w:val="20"/>
          <w:bdr w:val="nil"/>
        </w:rPr>
        <w:t>itu</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pemerintah</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dapat</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melakukan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pengawasan</w:t>
      </w:r>
      <w:proofErr w:type="spellEnd"/>
      <w:r w:rsidRPr="004A5EAB">
        <w:rPr>
          <w:rFonts w:ascii="Bookman Old Style" w:eastAsia="Arial Unicode MS" w:hAnsi="Bookman Old Style"/>
          <w:sz w:val="20"/>
          <w:szCs w:val="20"/>
          <w:bdr w:val="nil"/>
        </w:rPr>
        <w:t xml:space="preserve"> yang </w:t>
      </w:r>
      <w:proofErr w:type="spellStart"/>
      <w:r w:rsidRPr="004A5EAB">
        <w:rPr>
          <w:rFonts w:ascii="Bookman Old Style" w:eastAsia="Arial Unicode MS" w:hAnsi="Bookman Old Style"/>
          <w:sz w:val="20"/>
          <w:szCs w:val="20"/>
          <w:bdr w:val="nil"/>
        </w:rPr>
        <w:t>ketat</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terhadap</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rantai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pasokan</w:t>
      </w:r>
      <w:proofErr w:type="spellEnd"/>
      <w:r w:rsidRPr="004A5EAB">
        <w:rPr>
          <w:rFonts w:ascii="Bookman Old Style" w:eastAsia="Arial Unicode MS" w:hAnsi="Bookman Old Style"/>
          <w:sz w:val="20"/>
          <w:szCs w:val="20"/>
          <w:bdr w:val="nil"/>
        </w:rPr>
        <w:t xml:space="preserve"> dan </w:t>
      </w:r>
      <w:proofErr w:type="spellStart"/>
      <w:r w:rsidRPr="004A5EAB">
        <w:rPr>
          <w:rFonts w:ascii="Bookman Old Style" w:eastAsia="Arial Unicode MS" w:hAnsi="Bookman Old Style"/>
          <w:sz w:val="20"/>
          <w:szCs w:val="20"/>
          <w:bdr w:val="nil"/>
        </w:rPr>
        <w:t>distribusi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minyak</w:t>
      </w:r>
      <w:proofErr w:type="spellEnd"/>
      <w:r w:rsidRPr="004A5EAB">
        <w:rPr>
          <w:rFonts w:ascii="Bookman Old Style" w:eastAsia="Arial Unicode MS" w:hAnsi="Bookman Old Style"/>
          <w:sz w:val="20"/>
          <w:szCs w:val="20"/>
          <w:bdr w:val="nil"/>
        </w:rPr>
        <w:t xml:space="preserve"> goreng </w:t>
      </w:r>
      <w:proofErr w:type="spellStart"/>
      <w:r w:rsidRPr="004A5EAB">
        <w:rPr>
          <w:rFonts w:ascii="Bookman Old Style" w:eastAsia="Arial Unicode MS" w:hAnsi="Bookman Old Style"/>
          <w:sz w:val="20"/>
          <w:szCs w:val="20"/>
          <w:bdr w:val="nil"/>
        </w:rPr>
        <w:t>untuk</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memastikan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ketersediaan</w:t>
      </w:r>
      <w:proofErr w:type="spellEnd"/>
      <w:r w:rsidRPr="004A5EAB">
        <w:rPr>
          <w:rFonts w:ascii="Bookman Old Style" w:eastAsia="Arial Unicode MS" w:hAnsi="Bookman Old Style"/>
          <w:sz w:val="20"/>
          <w:szCs w:val="20"/>
          <w:bdr w:val="nil"/>
        </w:rPr>
        <w:t xml:space="preserve"> yang </w:t>
      </w:r>
      <w:proofErr w:type="spellStart"/>
      <w:r w:rsidRPr="004A5EAB">
        <w:rPr>
          <w:rFonts w:ascii="Bookman Old Style" w:eastAsia="Arial Unicode MS" w:hAnsi="Bookman Old Style"/>
          <w:sz w:val="20"/>
          <w:szCs w:val="20"/>
          <w:bdr w:val="nil"/>
        </w:rPr>
        <w:t>cukup</w:t>
      </w:r>
      <w:proofErr w:type="spellEnd"/>
      <w:r w:rsidRPr="004A5EAB">
        <w:rPr>
          <w:rFonts w:ascii="Bookman Old Style" w:eastAsia="Arial Unicode MS" w:hAnsi="Bookman Old Style"/>
          <w:sz w:val="20"/>
          <w:szCs w:val="20"/>
          <w:bdr w:val="nil"/>
        </w:rPr>
        <w:t xml:space="preserve"> dan </w:t>
      </w:r>
      <w:proofErr w:type="spellStart"/>
      <w:r w:rsidRPr="004A5EAB">
        <w:rPr>
          <w:rFonts w:ascii="Bookman Old Style" w:eastAsia="Arial Unicode MS" w:hAnsi="Bookman Old Style"/>
          <w:sz w:val="20"/>
          <w:szCs w:val="20"/>
          <w:bdr w:val="nil"/>
        </w:rPr>
        <w:t>harga</w:t>
      </w:r>
      <w:proofErr w:type="spellEnd"/>
      <w:r w:rsidRPr="004A5EAB">
        <w:rPr>
          <w:rFonts w:ascii="Bookman Old Style" w:eastAsia="Arial Unicode MS" w:hAnsi="Bookman Old Style"/>
          <w:sz w:val="20"/>
          <w:szCs w:val="20"/>
          <w:bdr w:val="nil"/>
        </w:rPr>
        <w:t xml:space="preserve"> yang </w:t>
      </w:r>
      <w:proofErr w:type="spellStart"/>
      <w:r w:rsidRPr="004A5EAB">
        <w:rPr>
          <w:rFonts w:ascii="Bookman Old Style" w:eastAsia="Arial Unicode MS" w:hAnsi="Bookman Old Style"/>
          <w:sz w:val="20"/>
          <w:szCs w:val="20"/>
          <w:bdr w:val="nil"/>
        </w:rPr>
        <w:t>stabil</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Kebijakan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pengendalian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impor</w:t>
      </w:r>
      <w:proofErr w:type="spellEnd"/>
      <w:r w:rsidRPr="004A5EAB">
        <w:rPr>
          <w:rFonts w:ascii="Bookman Old Style" w:eastAsia="Arial Unicode MS" w:hAnsi="Bookman Old Style"/>
          <w:sz w:val="20"/>
          <w:szCs w:val="20"/>
          <w:bdr w:val="nil"/>
        </w:rPr>
        <w:t xml:space="preserve"> dan </w:t>
      </w:r>
      <w:proofErr w:type="spellStart"/>
      <w:r w:rsidRPr="004A5EAB">
        <w:rPr>
          <w:rFonts w:ascii="Bookman Old Style" w:eastAsia="Arial Unicode MS" w:hAnsi="Bookman Old Style"/>
          <w:sz w:val="20"/>
          <w:szCs w:val="20"/>
          <w:bdr w:val="nil"/>
        </w:rPr>
        <w:t>insentif</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bagi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produsen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lokal</w:t>
      </w:r>
      <w:proofErr w:type="spellEnd"/>
      <w:r w:rsidRPr="004A5EAB">
        <w:rPr>
          <w:rFonts w:ascii="Bookman Old Style" w:eastAsia="Arial Unicode MS" w:hAnsi="Bookman Old Style"/>
          <w:sz w:val="20"/>
          <w:szCs w:val="20"/>
          <w:bdr w:val="nil"/>
        </w:rPr>
        <w:t xml:space="preserve"> juga </w:t>
      </w:r>
      <w:proofErr w:type="spellStart"/>
      <w:r w:rsidRPr="004A5EAB">
        <w:rPr>
          <w:rFonts w:ascii="Bookman Old Style" w:eastAsia="Arial Unicode MS" w:hAnsi="Bookman Old Style"/>
          <w:sz w:val="20"/>
          <w:szCs w:val="20"/>
          <w:bdr w:val="nil"/>
        </w:rPr>
        <w:t>dapat</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menjadi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solusi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dalam</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mengatasi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kelangkaan</w:t>
      </w:r>
      <w:proofErr w:type="spellEnd"/>
      <w:r w:rsidRPr="004A5EAB">
        <w:rPr>
          <w:rFonts w:ascii="Bookman Old Style" w:eastAsia="Arial Unicode MS" w:hAnsi="Bookman Old Style"/>
          <w:sz w:val="20"/>
          <w:szCs w:val="20"/>
          <w:bdr w:val="nil"/>
        </w:rPr>
        <w:t>.</w:t>
      </w:r>
    </w:p>
    <w:p w14:paraId="080D51EA" w14:textId="1B8F221E" w:rsidR="004A5EAB" w:rsidRPr="004A5EAB" w:rsidRDefault="00BC4AA3" w:rsidP="004A5EAB">
      <w:pPr>
        <w:pStyle w:val="KisiSedang21"/>
        <w:spacing w:after="240" w:line="260" w:lineRule="atLeast"/>
        <w:jc w:val="both"/>
        <w:rPr>
          <w:rFonts w:ascii="Bookman Old Style" w:eastAsia="Arial Unicode MS" w:hAnsi="Bookman Old Style"/>
          <w:sz w:val="20"/>
          <w:szCs w:val="20"/>
          <w:bdr w:val="nil"/>
        </w:rPr>
      </w:pPr>
      <w:proofErr w:type="spellStart"/>
      <w:r>
        <w:rPr>
          <w:rFonts w:ascii="Bookman Old Style" w:eastAsia="Arial Unicode MS" w:hAnsi="Bookman Old Style"/>
          <w:sz w:val="20"/>
          <w:szCs w:val="20"/>
          <w:bdr w:val="nil"/>
        </w:rPr>
        <w:t>Kelangkaan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minyak</w:t>
      </w:r>
      <w:proofErr w:type="spellEnd"/>
      <w:r w:rsidR="004A5EAB" w:rsidRPr="004A5EAB">
        <w:rPr>
          <w:rFonts w:ascii="Bookman Old Style" w:eastAsia="Arial Unicode MS" w:hAnsi="Bookman Old Style"/>
          <w:sz w:val="20"/>
          <w:szCs w:val="20"/>
          <w:bdr w:val="nil"/>
        </w:rPr>
        <w:t xml:space="preserve"> goreng </w:t>
      </w:r>
      <w:proofErr w:type="spellStart"/>
      <w:r>
        <w:rPr>
          <w:rFonts w:ascii="Bookman Old Style" w:eastAsia="Arial Unicode MS" w:hAnsi="Bookman Old Style"/>
          <w:sz w:val="20"/>
          <w:szCs w:val="20"/>
          <w:bdr w:val="nil"/>
        </w:rPr>
        <w:t>dalam</w:t>
      </w:r>
      <w:proofErr w:type="spellEnd"/>
      <w:r>
        <w:rPr>
          <w:rFonts w:ascii="Bookman Old Style" w:eastAsia="Arial Unicode MS" w:hAnsi="Bookman Old Style"/>
          <w:sz w:val="20"/>
          <w:szCs w:val="20"/>
          <w:bdr w:val="nil"/>
        </w:rPr>
        <w:t xml:space="preserve"> </w:t>
      </w:r>
      <w:proofErr w:type="spellStart"/>
      <w:r>
        <w:rPr>
          <w:rFonts w:ascii="Bookman Old Style" w:eastAsia="Arial Unicode MS" w:hAnsi="Bookman Old Style"/>
          <w:sz w:val="20"/>
          <w:szCs w:val="20"/>
          <w:bdr w:val="nil"/>
        </w:rPr>
        <w:t>perspektif</w:t>
      </w:r>
      <w:proofErr w:type="spellEnd"/>
      <w:r>
        <w:rPr>
          <w:rFonts w:ascii="Bookman Old Style" w:eastAsia="Arial Unicode MS" w:hAnsi="Bookman Old Style"/>
          <w:sz w:val="20"/>
          <w:szCs w:val="20"/>
          <w:bdr w:val="nil"/>
        </w:rPr>
        <w:t xml:space="preserve"> </w:t>
      </w:r>
      <w:proofErr w:type="spellStart"/>
      <w:r>
        <w:rPr>
          <w:rFonts w:ascii="Bookman Old Style" w:eastAsia="Arial Unicode MS" w:hAnsi="Bookman Old Style"/>
          <w:sz w:val="20"/>
          <w:szCs w:val="20"/>
          <w:bdr w:val="nil"/>
        </w:rPr>
        <w:t>ekonomi</w:t>
      </w:r>
      <w:proofErr w:type="spellEnd"/>
      <w:r>
        <w:rPr>
          <w:rFonts w:ascii="Bookman Old Style" w:eastAsia="Arial Unicode MS" w:hAnsi="Bookman Old Style"/>
          <w:sz w:val="20"/>
          <w:szCs w:val="20"/>
          <w:bdr w:val="nil"/>
        </w:rPr>
        <w:t xml:space="preserve"> Islam, </w:t>
      </w:r>
      <w:proofErr w:type="spellStart"/>
      <w:r w:rsidR="004A5EAB" w:rsidRPr="004A5EAB">
        <w:rPr>
          <w:rFonts w:ascii="Bookman Old Style" w:eastAsia="Arial Unicode MS" w:hAnsi="Bookman Old Style"/>
          <w:sz w:val="20"/>
          <w:szCs w:val="20"/>
          <w:bdr w:val="nil"/>
        </w:rPr>
        <w:t>dapat</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diatasi</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dengan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menerapkan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prinsip</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keadilan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keseimbangan</w:t>
      </w:r>
      <w:proofErr w:type="spellEnd"/>
      <w:r w:rsidR="004A5EAB" w:rsidRPr="004A5EAB">
        <w:rPr>
          <w:rFonts w:ascii="Bookman Old Style" w:eastAsia="Arial Unicode MS" w:hAnsi="Bookman Old Style"/>
          <w:sz w:val="20"/>
          <w:szCs w:val="20"/>
          <w:bdr w:val="nil"/>
        </w:rPr>
        <w:t xml:space="preserve">, dan </w:t>
      </w:r>
      <w:proofErr w:type="spellStart"/>
      <w:r w:rsidR="004A5EAB" w:rsidRPr="004A5EAB">
        <w:rPr>
          <w:rFonts w:ascii="Bookman Old Style" w:eastAsia="Arial Unicode MS" w:hAnsi="Bookman Old Style"/>
          <w:sz w:val="20"/>
          <w:szCs w:val="20"/>
          <w:bdr w:val="nil"/>
        </w:rPr>
        <w:t>keberlanjutan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Misalnya</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pemerintah</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dapat</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mengembangkan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kebijakan</w:t>
      </w:r>
      <w:proofErr w:type="spellEnd"/>
      <w:r w:rsidR="004A5EAB" w:rsidRPr="004A5EAB">
        <w:rPr>
          <w:rFonts w:ascii="Bookman Old Style" w:eastAsia="Arial Unicode MS" w:hAnsi="Bookman Old Style"/>
          <w:sz w:val="20"/>
          <w:szCs w:val="20"/>
          <w:bdr w:val="nil"/>
        </w:rPr>
        <w:t xml:space="preserve"> yang </w:t>
      </w:r>
      <w:proofErr w:type="spellStart"/>
      <w:r w:rsidR="004A5EAB" w:rsidRPr="004A5EAB">
        <w:rPr>
          <w:rFonts w:ascii="Bookman Old Style" w:eastAsia="Arial Unicode MS" w:hAnsi="Bookman Old Style"/>
          <w:sz w:val="20"/>
          <w:szCs w:val="20"/>
          <w:bdr w:val="nil"/>
        </w:rPr>
        <w:t>mengutamakan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kemandirian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dalam</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produksi</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minyak</w:t>
      </w:r>
      <w:proofErr w:type="spellEnd"/>
      <w:r w:rsidR="004A5EAB" w:rsidRPr="004A5EAB">
        <w:rPr>
          <w:rFonts w:ascii="Bookman Old Style" w:eastAsia="Arial Unicode MS" w:hAnsi="Bookman Old Style"/>
          <w:sz w:val="20"/>
          <w:szCs w:val="20"/>
          <w:bdr w:val="nil"/>
        </w:rPr>
        <w:t xml:space="preserve"> goreng, </w:t>
      </w:r>
      <w:proofErr w:type="spellStart"/>
      <w:r w:rsidR="004A5EAB" w:rsidRPr="004A5EAB">
        <w:rPr>
          <w:rFonts w:ascii="Bookman Old Style" w:eastAsia="Arial Unicode MS" w:hAnsi="Bookman Old Style"/>
          <w:sz w:val="20"/>
          <w:szCs w:val="20"/>
          <w:bdr w:val="nil"/>
        </w:rPr>
        <w:t>menghindari</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spekulasi</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harga</w:t>
      </w:r>
      <w:proofErr w:type="spellEnd"/>
      <w:r w:rsidR="004A5EAB" w:rsidRPr="004A5EAB">
        <w:rPr>
          <w:rFonts w:ascii="Bookman Old Style" w:eastAsia="Arial Unicode MS" w:hAnsi="Bookman Old Style"/>
          <w:sz w:val="20"/>
          <w:szCs w:val="20"/>
          <w:bdr w:val="nil"/>
        </w:rPr>
        <w:t xml:space="preserve"> yang </w:t>
      </w:r>
      <w:proofErr w:type="spellStart"/>
      <w:r w:rsidR="004A5EAB" w:rsidRPr="004A5EAB">
        <w:rPr>
          <w:rFonts w:ascii="Bookman Old Style" w:eastAsia="Arial Unicode MS" w:hAnsi="Bookman Old Style"/>
          <w:sz w:val="20"/>
          <w:szCs w:val="20"/>
          <w:bdr w:val="nil"/>
        </w:rPr>
        <w:t>merugikan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masyarakat</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serta</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menerapkan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mekanisme</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distribusi</w:t>
      </w:r>
      <w:proofErr w:type="spellEnd"/>
      <w:r w:rsidR="004A5EAB" w:rsidRPr="004A5EAB">
        <w:rPr>
          <w:rFonts w:ascii="Bookman Old Style" w:eastAsia="Arial Unicode MS" w:hAnsi="Bookman Old Style"/>
          <w:sz w:val="20"/>
          <w:szCs w:val="20"/>
          <w:bdr w:val="nil"/>
        </w:rPr>
        <w:t xml:space="preserve"> yang </w:t>
      </w:r>
      <w:proofErr w:type="spellStart"/>
      <w:r w:rsidR="004A5EAB" w:rsidRPr="004A5EAB">
        <w:rPr>
          <w:rFonts w:ascii="Bookman Old Style" w:eastAsia="Arial Unicode MS" w:hAnsi="Bookman Old Style"/>
          <w:sz w:val="20"/>
          <w:szCs w:val="20"/>
          <w:bdr w:val="nil"/>
        </w:rPr>
        <w:t>adil</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untuk</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memastikan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akses</w:t>
      </w:r>
      <w:proofErr w:type="spellEnd"/>
      <w:r w:rsidR="004A5EAB" w:rsidRPr="004A5EAB">
        <w:rPr>
          <w:rFonts w:ascii="Bookman Old Style" w:eastAsia="Arial Unicode MS" w:hAnsi="Bookman Old Style"/>
          <w:sz w:val="20"/>
          <w:szCs w:val="20"/>
          <w:bdr w:val="nil"/>
        </w:rPr>
        <w:t xml:space="preserve"> yang </w:t>
      </w:r>
      <w:proofErr w:type="spellStart"/>
      <w:r w:rsidR="004A5EAB" w:rsidRPr="004A5EAB">
        <w:rPr>
          <w:rFonts w:ascii="Bookman Old Style" w:eastAsia="Arial Unicode MS" w:hAnsi="Bookman Old Style"/>
          <w:sz w:val="20"/>
          <w:szCs w:val="20"/>
          <w:bdr w:val="nil"/>
        </w:rPr>
        <w:t>merata</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bagi</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seluruh</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masyarakat</w:t>
      </w:r>
      <w:proofErr w:type="spellEnd"/>
      <w:r w:rsidR="004A5EAB" w:rsidRPr="004A5EAB">
        <w:rPr>
          <w:rFonts w:ascii="Bookman Old Style" w:eastAsia="Arial Unicode MS" w:hAnsi="Bookman Old Style"/>
          <w:sz w:val="20"/>
          <w:szCs w:val="20"/>
          <w:bdr w:val="nil"/>
        </w:rPr>
        <w:t>.</w:t>
      </w:r>
    </w:p>
    <w:p w14:paraId="020C29C5" w14:textId="76CB9219" w:rsidR="004A5EAB" w:rsidRPr="004A5EAB" w:rsidRDefault="00BC4AA3" w:rsidP="004A5EAB">
      <w:pPr>
        <w:pStyle w:val="KisiSedang21"/>
        <w:spacing w:after="240" w:line="260" w:lineRule="atLeast"/>
        <w:jc w:val="both"/>
        <w:rPr>
          <w:rFonts w:ascii="Bookman Old Style" w:eastAsia="Arial Unicode MS" w:hAnsi="Bookman Old Style"/>
          <w:sz w:val="20"/>
          <w:szCs w:val="20"/>
          <w:bdr w:val="nil"/>
        </w:rPr>
      </w:pPr>
      <w:proofErr w:type="spellStart"/>
      <w:r>
        <w:rPr>
          <w:rFonts w:ascii="Bookman Old Style" w:eastAsia="Arial Unicode MS" w:hAnsi="Bookman Old Style"/>
          <w:sz w:val="20"/>
          <w:szCs w:val="20"/>
          <w:bdr w:val="nil"/>
        </w:rPr>
        <w:t>langkah</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konkret</w:t>
      </w:r>
      <w:proofErr w:type="spellEnd"/>
      <w:r w:rsidR="004A5EAB" w:rsidRPr="004A5EAB">
        <w:rPr>
          <w:rFonts w:ascii="Bookman Old Style" w:eastAsia="Arial Unicode MS" w:hAnsi="Bookman Old Style"/>
          <w:sz w:val="20"/>
          <w:szCs w:val="20"/>
          <w:bdr w:val="nil"/>
        </w:rPr>
        <w:t xml:space="preserve"> yang </w:t>
      </w:r>
      <w:proofErr w:type="spellStart"/>
      <w:r w:rsidR="004A5EAB" w:rsidRPr="004A5EAB">
        <w:rPr>
          <w:rFonts w:ascii="Bookman Old Style" w:eastAsia="Arial Unicode MS" w:hAnsi="Bookman Old Style"/>
          <w:sz w:val="20"/>
          <w:szCs w:val="20"/>
          <w:bdr w:val="nil"/>
        </w:rPr>
        <w:t>dapat</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diambil</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adalah</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pengembangan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industri</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minyak</w:t>
      </w:r>
      <w:proofErr w:type="spellEnd"/>
      <w:r w:rsidR="004A5EAB" w:rsidRPr="004A5EAB">
        <w:rPr>
          <w:rFonts w:ascii="Bookman Old Style" w:eastAsia="Arial Unicode MS" w:hAnsi="Bookman Old Style"/>
          <w:sz w:val="20"/>
          <w:szCs w:val="20"/>
          <w:bdr w:val="nil"/>
        </w:rPr>
        <w:t xml:space="preserve"> goreng yang </w:t>
      </w:r>
      <w:proofErr w:type="spellStart"/>
      <w:r w:rsidR="004A5EAB" w:rsidRPr="004A5EAB">
        <w:rPr>
          <w:rFonts w:ascii="Bookman Old Style" w:eastAsia="Arial Unicode MS" w:hAnsi="Bookman Old Style"/>
          <w:sz w:val="20"/>
          <w:szCs w:val="20"/>
          <w:bdr w:val="nil"/>
        </w:rPr>
        <w:t>berbasis</w:t>
      </w:r>
      <w:proofErr w:type="spellEnd"/>
      <w:r w:rsidR="004A5EAB" w:rsidRPr="004A5EAB">
        <w:rPr>
          <w:rFonts w:ascii="Bookman Old Style" w:eastAsia="Arial Unicode MS" w:hAnsi="Bookman Old Style"/>
          <w:sz w:val="20"/>
          <w:szCs w:val="20"/>
          <w:bdr w:val="nil"/>
        </w:rPr>
        <w:t xml:space="preserve"> pada </w:t>
      </w:r>
      <w:proofErr w:type="spellStart"/>
      <w:r w:rsidR="004A5EAB" w:rsidRPr="004A5EAB">
        <w:rPr>
          <w:rFonts w:ascii="Bookman Old Style" w:eastAsia="Arial Unicode MS" w:hAnsi="Bookman Old Style"/>
          <w:sz w:val="20"/>
          <w:szCs w:val="20"/>
          <w:bdr w:val="nil"/>
        </w:rPr>
        <w:t>prinsip</w:t>
      </w:r>
      <w:proofErr w:type="spellEnd"/>
      <w:r w:rsidR="004A5EAB" w:rsidRPr="004A5EAB">
        <w:rPr>
          <w:rFonts w:ascii="Bookman Old Style" w:eastAsia="Arial Unicode MS" w:hAnsi="Bookman Old Style"/>
          <w:sz w:val="20"/>
          <w:szCs w:val="20"/>
          <w:bdr w:val="nil"/>
        </w:rPr>
        <w:t xml:space="preserve"> syariah, </w:t>
      </w:r>
      <w:proofErr w:type="spellStart"/>
      <w:r w:rsidR="004A5EAB" w:rsidRPr="004A5EAB">
        <w:rPr>
          <w:rFonts w:ascii="Bookman Old Style" w:eastAsia="Arial Unicode MS" w:hAnsi="Bookman Old Style"/>
          <w:sz w:val="20"/>
          <w:szCs w:val="20"/>
          <w:bdr w:val="nil"/>
        </w:rPr>
        <w:t>seperti</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dengan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membangun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perusahaan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milik</w:t>
      </w:r>
      <w:proofErr w:type="spellEnd"/>
      <w:r w:rsidR="004A5EAB" w:rsidRPr="004A5EAB">
        <w:rPr>
          <w:rFonts w:ascii="Bookman Old Style" w:eastAsia="Arial Unicode MS" w:hAnsi="Bookman Old Style"/>
          <w:sz w:val="20"/>
          <w:szCs w:val="20"/>
          <w:bdr w:val="nil"/>
        </w:rPr>
        <w:t xml:space="preserve"> negara </w:t>
      </w:r>
      <w:proofErr w:type="spellStart"/>
      <w:r w:rsidR="004A5EAB" w:rsidRPr="004A5EAB">
        <w:rPr>
          <w:rFonts w:ascii="Bookman Old Style" w:eastAsia="Arial Unicode MS" w:hAnsi="Bookman Old Style"/>
          <w:sz w:val="20"/>
          <w:szCs w:val="20"/>
          <w:bdr w:val="nil"/>
        </w:rPr>
        <w:t>atau</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koperasi</w:t>
      </w:r>
      <w:proofErr w:type="spellEnd"/>
      <w:r w:rsidR="004A5EAB" w:rsidRPr="004A5EAB">
        <w:rPr>
          <w:rFonts w:ascii="Bookman Old Style" w:eastAsia="Arial Unicode MS" w:hAnsi="Bookman Old Style"/>
          <w:sz w:val="20"/>
          <w:szCs w:val="20"/>
          <w:bdr w:val="nil"/>
        </w:rPr>
        <w:t xml:space="preserve"> yang </w:t>
      </w:r>
      <w:proofErr w:type="spellStart"/>
      <w:r w:rsidR="004A5EAB" w:rsidRPr="004A5EAB">
        <w:rPr>
          <w:rFonts w:ascii="Bookman Old Style" w:eastAsia="Arial Unicode MS" w:hAnsi="Bookman Old Style"/>
          <w:sz w:val="20"/>
          <w:szCs w:val="20"/>
          <w:bdr w:val="nil"/>
        </w:rPr>
        <w:t>menerapkan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prinsip</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keadilan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dalam</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distribusi</w:t>
      </w:r>
      <w:proofErr w:type="spellEnd"/>
      <w:r w:rsidR="004A5EAB" w:rsidRPr="004A5EAB">
        <w:rPr>
          <w:rFonts w:ascii="Bookman Old Style" w:eastAsia="Arial Unicode MS" w:hAnsi="Bookman Old Style"/>
          <w:sz w:val="20"/>
          <w:szCs w:val="20"/>
          <w:bdr w:val="nil"/>
        </w:rPr>
        <w:t xml:space="preserve"> dan </w:t>
      </w:r>
      <w:proofErr w:type="spellStart"/>
      <w:r w:rsidR="004A5EAB" w:rsidRPr="004A5EAB">
        <w:rPr>
          <w:rFonts w:ascii="Bookman Old Style" w:eastAsia="Arial Unicode MS" w:hAnsi="Bookman Old Style"/>
          <w:sz w:val="20"/>
          <w:szCs w:val="20"/>
          <w:bdr w:val="nil"/>
        </w:rPr>
        <w:t>manajemen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sumber</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daya</w:t>
      </w:r>
      <w:proofErr w:type="spellEnd"/>
      <w:r w:rsidR="004A5EAB" w:rsidRPr="004A5EAB">
        <w:rPr>
          <w:rFonts w:ascii="Bookman Old Style" w:eastAsia="Arial Unicode MS" w:hAnsi="Bookman Old Style"/>
          <w:sz w:val="20"/>
          <w:szCs w:val="20"/>
          <w:bdr w:val="nil"/>
        </w:rPr>
        <w:t xml:space="preserve">. Selain </w:t>
      </w:r>
      <w:proofErr w:type="spellStart"/>
      <w:r w:rsidR="004A5EAB" w:rsidRPr="004A5EAB">
        <w:rPr>
          <w:rFonts w:ascii="Bookman Old Style" w:eastAsia="Arial Unicode MS" w:hAnsi="Bookman Old Style"/>
          <w:sz w:val="20"/>
          <w:szCs w:val="20"/>
          <w:bdr w:val="nil"/>
        </w:rPr>
        <w:t>itu</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pemerintah</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dapat</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mendorong</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investasi</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dalam</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teknologi</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produksi</w:t>
      </w:r>
      <w:proofErr w:type="spellEnd"/>
      <w:r w:rsidR="004A5EAB" w:rsidRPr="004A5EAB">
        <w:rPr>
          <w:rFonts w:ascii="Bookman Old Style" w:eastAsia="Arial Unicode MS" w:hAnsi="Bookman Old Style"/>
          <w:sz w:val="20"/>
          <w:szCs w:val="20"/>
          <w:bdr w:val="nil"/>
        </w:rPr>
        <w:t xml:space="preserve"> yang </w:t>
      </w:r>
      <w:proofErr w:type="spellStart"/>
      <w:r w:rsidR="004A5EAB" w:rsidRPr="004A5EAB">
        <w:rPr>
          <w:rFonts w:ascii="Bookman Old Style" w:eastAsia="Arial Unicode MS" w:hAnsi="Bookman Old Style"/>
          <w:sz w:val="20"/>
          <w:szCs w:val="20"/>
          <w:bdr w:val="nil"/>
        </w:rPr>
        <w:t>efisien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memberikan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insentif</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bagi</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produsen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lokal</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serta</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menggalakkan</w:t>
      </w:r>
      <w:proofErr w:type="spellEnd"/>
      <w:r w:rsidR="004A5EAB" w:rsidRPr="004A5EAB">
        <w:rPr>
          <w:rFonts w:ascii="Bookman Old Style" w:eastAsia="Arial Unicode MS" w:hAnsi="Bookman Old Style"/>
          <w:sz w:val="20"/>
          <w:szCs w:val="20"/>
          <w:bdr w:val="nil"/>
        </w:rPr>
        <w:t xml:space="preserve"> program </w:t>
      </w:r>
      <w:proofErr w:type="spellStart"/>
      <w:r w:rsidR="004A5EAB" w:rsidRPr="004A5EAB">
        <w:rPr>
          <w:rFonts w:ascii="Bookman Old Style" w:eastAsia="Arial Unicode MS" w:hAnsi="Bookman Old Style"/>
          <w:sz w:val="20"/>
          <w:szCs w:val="20"/>
          <w:bdr w:val="nil"/>
        </w:rPr>
        <w:t>edukasi</w:t>
      </w:r>
      <w:proofErr w:type="spellEnd"/>
      <w:r w:rsidR="004A5EAB" w:rsidRPr="004A5EAB">
        <w:rPr>
          <w:rFonts w:ascii="Bookman Old Style" w:eastAsia="Arial Unicode MS" w:hAnsi="Bookman Old Style"/>
          <w:sz w:val="20"/>
          <w:szCs w:val="20"/>
          <w:bdr w:val="nil"/>
        </w:rPr>
        <w:t xml:space="preserve"> dan </w:t>
      </w:r>
      <w:proofErr w:type="spellStart"/>
      <w:r w:rsidR="004A5EAB" w:rsidRPr="004A5EAB">
        <w:rPr>
          <w:rFonts w:ascii="Bookman Old Style" w:eastAsia="Arial Unicode MS" w:hAnsi="Bookman Old Style"/>
          <w:sz w:val="20"/>
          <w:szCs w:val="20"/>
          <w:bdr w:val="nil"/>
        </w:rPr>
        <w:t>pelatihan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bagi</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petani</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untuk</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meningkatkan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produktivitas</w:t>
      </w:r>
      <w:proofErr w:type="spellEnd"/>
      <w:r w:rsidR="004A5EAB" w:rsidRPr="004A5EAB">
        <w:rPr>
          <w:rFonts w:ascii="Bookman Old Style" w:eastAsia="Arial Unicode MS" w:hAnsi="Bookman Old Style"/>
          <w:sz w:val="20"/>
          <w:szCs w:val="20"/>
          <w:bdr w:val="nil"/>
        </w:rPr>
        <w:t xml:space="preserve"> dan </w:t>
      </w:r>
      <w:proofErr w:type="spellStart"/>
      <w:r w:rsidR="004A5EAB" w:rsidRPr="004A5EAB">
        <w:rPr>
          <w:rFonts w:ascii="Bookman Old Style" w:eastAsia="Arial Unicode MS" w:hAnsi="Bookman Old Style"/>
          <w:sz w:val="20"/>
          <w:szCs w:val="20"/>
          <w:bdr w:val="nil"/>
        </w:rPr>
        <w:t>kualitas</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minyak</w:t>
      </w:r>
      <w:proofErr w:type="spellEnd"/>
      <w:r w:rsidR="004A5EAB" w:rsidRPr="004A5EAB">
        <w:rPr>
          <w:rFonts w:ascii="Bookman Old Style" w:eastAsia="Arial Unicode MS" w:hAnsi="Bookman Old Style"/>
          <w:sz w:val="20"/>
          <w:szCs w:val="20"/>
          <w:bdr w:val="nil"/>
        </w:rPr>
        <w:t xml:space="preserve"> goreng.</w:t>
      </w:r>
    </w:p>
    <w:p w14:paraId="27AB210B" w14:textId="77777777" w:rsidR="004A5EAB" w:rsidRPr="004A5EAB" w:rsidRDefault="004A5EAB" w:rsidP="004A5EAB">
      <w:pPr>
        <w:pStyle w:val="KisiSedang21"/>
        <w:spacing w:after="240" w:line="260" w:lineRule="atLeast"/>
        <w:jc w:val="both"/>
        <w:rPr>
          <w:rFonts w:ascii="Bookman Old Style" w:eastAsia="Arial Unicode MS" w:hAnsi="Bookman Old Style"/>
          <w:sz w:val="20"/>
          <w:szCs w:val="20"/>
          <w:bdr w:val="nil"/>
        </w:rPr>
      </w:pPr>
      <w:r w:rsidRPr="004A5EAB">
        <w:rPr>
          <w:rFonts w:ascii="Bookman Old Style" w:eastAsia="Arial Unicode MS" w:hAnsi="Bookman Old Style"/>
          <w:sz w:val="20"/>
          <w:szCs w:val="20"/>
          <w:bdr w:val="nil"/>
        </w:rPr>
        <w:t xml:space="preserve">Masyarakat </w:t>
      </w:r>
      <w:proofErr w:type="spellStart"/>
      <w:r w:rsidRPr="004A5EAB">
        <w:rPr>
          <w:rFonts w:ascii="Bookman Old Style" w:eastAsia="Arial Unicode MS" w:hAnsi="Bookman Old Style"/>
          <w:sz w:val="20"/>
          <w:szCs w:val="20"/>
          <w:bdr w:val="nil"/>
        </w:rPr>
        <w:t>memiliki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peran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penting</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dalam</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mengatasi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kelangkaan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minyak</w:t>
      </w:r>
      <w:proofErr w:type="spellEnd"/>
      <w:r w:rsidRPr="004A5EAB">
        <w:rPr>
          <w:rFonts w:ascii="Bookman Old Style" w:eastAsia="Arial Unicode MS" w:hAnsi="Bookman Old Style"/>
          <w:sz w:val="20"/>
          <w:szCs w:val="20"/>
          <w:bdr w:val="nil"/>
        </w:rPr>
        <w:t xml:space="preserve"> goreng </w:t>
      </w:r>
      <w:proofErr w:type="spellStart"/>
      <w:r w:rsidRPr="004A5EAB">
        <w:rPr>
          <w:rFonts w:ascii="Bookman Old Style" w:eastAsia="Arial Unicode MS" w:hAnsi="Bookman Old Style"/>
          <w:sz w:val="20"/>
          <w:szCs w:val="20"/>
          <w:bdr w:val="nil"/>
        </w:rPr>
        <w:t>dengan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pendekatan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ekonomi</w:t>
      </w:r>
      <w:proofErr w:type="spellEnd"/>
      <w:r w:rsidRPr="004A5EAB">
        <w:rPr>
          <w:rFonts w:ascii="Bookman Old Style" w:eastAsia="Arial Unicode MS" w:hAnsi="Bookman Old Style"/>
          <w:sz w:val="20"/>
          <w:szCs w:val="20"/>
          <w:bdr w:val="nil"/>
        </w:rPr>
        <w:t xml:space="preserve"> Islam. </w:t>
      </w:r>
      <w:proofErr w:type="spellStart"/>
      <w:r w:rsidRPr="004A5EAB">
        <w:rPr>
          <w:rFonts w:ascii="Bookman Old Style" w:eastAsia="Arial Unicode MS" w:hAnsi="Bookman Old Style"/>
          <w:sz w:val="20"/>
          <w:szCs w:val="20"/>
          <w:bdr w:val="nil"/>
        </w:rPr>
        <w:t>Mereka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dapat</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mendorong</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konsumsi</w:t>
      </w:r>
      <w:proofErr w:type="spellEnd"/>
      <w:r w:rsidRPr="004A5EAB">
        <w:rPr>
          <w:rFonts w:ascii="Bookman Old Style" w:eastAsia="Arial Unicode MS" w:hAnsi="Bookman Old Style"/>
          <w:sz w:val="20"/>
          <w:szCs w:val="20"/>
          <w:bdr w:val="nil"/>
        </w:rPr>
        <w:t xml:space="preserve"> yang </w:t>
      </w:r>
      <w:proofErr w:type="spellStart"/>
      <w:r w:rsidRPr="004A5EAB">
        <w:rPr>
          <w:rFonts w:ascii="Bookman Old Style" w:eastAsia="Arial Unicode MS" w:hAnsi="Bookman Old Style"/>
          <w:sz w:val="20"/>
          <w:szCs w:val="20"/>
          <w:bdr w:val="nil"/>
        </w:rPr>
        <w:t>bijaksana</w:t>
      </w:r>
      <w:proofErr w:type="spellEnd"/>
      <w:r w:rsidRPr="004A5EAB">
        <w:rPr>
          <w:rFonts w:ascii="Bookman Old Style" w:eastAsia="Arial Unicode MS" w:hAnsi="Bookman Old Style"/>
          <w:sz w:val="20"/>
          <w:szCs w:val="20"/>
          <w:bdr w:val="nil"/>
        </w:rPr>
        <w:t xml:space="preserve"> dan </w:t>
      </w:r>
      <w:proofErr w:type="spellStart"/>
      <w:r w:rsidRPr="004A5EAB">
        <w:rPr>
          <w:rFonts w:ascii="Bookman Old Style" w:eastAsia="Arial Unicode MS" w:hAnsi="Bookman Old Style"/>
          <w:sz w:val="20"/>
          <w:szCs w:val="20"/>
          <w:bdr w:val="nil"/>
        </w:rPr>
        <w:t>menghindari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pemborosan</w:t>
      </w:r>
      <w:proofErr w:type="spellEnd"/>
      <w:r w:rsidRPr="004A5EAB">
        <w:rPr>
          <w:rFonts w:ascii="Bookman Old Style" w:eastAsia="Arial Unicode MS" w:hAnsi="Bookman Old Style"/>
          <w:sz w:val="20"/>
          <w:szCs w:val="20"/>
          <w:bdr w:val="nil"/>
        </w:rPr>
        <w:t xml:space="preserve">. Selain </w:t>
      </w:r>
      <w:proofErr w:type="spellStart"/>
      <w:r w:rsidRPr="004A5EAB">
        <w:rPr>
          <w:rFonts w:ascii="Bookman Old Style" w:eastAsia="Arial Unicode MS" w:hAnsi="Bookman Old Style"/>
          <w:sz w:val="20"/>
          <w:szCs w:val="20"/>
          <w:bdr w:val="nil"/>
        </w:rPr>
        <w:t>itu</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masyarakat</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dapat</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mendukung</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produsen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lokal</w:t>
      </w:r>
      <w:proofErr w:type="spellEnd"/>
      <w:r w:rsidRPr="004A5EAB">
        <w:rPr>
          <w:rFonts w:ascii="Bookman Old Style" w:eastAsia="Arial Unicode MS" w:hAnsi="Bookman Old Style"/>
          <w:sz w:val="20"/>
          <w:szCs w:val="20"/>
          <w:bdr w:val="nil"/>
        </w:rPr>
        <w:t xml:space="preserve"> yang </w:t>
      </w:r>
      <w:proofErr w:type="spellStart"/>
      <w:r w:rsidRPr="004A5EAB">
        <w:rPr>
          <w:rFonts w:ascii="Bookman Old Style" w:eastAsia="Arial Unicode MS" w:hAnsi="Bookman Old Style"/>
          <w:sz w:val="20"/>
          <w:szCs w:val="20"/>
          <w:bdr w:val="nil"/>
        </w:rPr>
        <w:t>menghasilkan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minyak</w:t>
      </w:r>
      <w:proofErr w:type="spellEnd"/>
      <w:r w:rsidRPr="004A5EAB">
        <w:rPr>
          <w:rFonts w:ascii="Bookman Old Style" w:eastAsia="Arial Unicode MS" w:hAnsi="Bookman Old Style"/>
          <w:sz w:val="20"/>
          <w:szCs w:val="20"/>
          <w:bdr w:val="nil"/>
        </w:rPr>
        <w:t xml:space="preserve"> goreng </w:t>
      </w:r>
      <w:proofErr w:type="spellStart"/>
      <w:r w:rsidRPr="004A5EAB">
        <w:rPr>
          <w:rFonts w:ascii="Bookman Old Style" w:eastAsia="Arial Unicode MS" w:hAnsi="Bookman Old Style"/>
          <w:sz w:val="20"/>
          <w:szCs w:val="20"/>
          <w:bdr w:val="nil"/>
        </w:rPr>
        <w:t>secara</w:t>
      </w:r>
      <w:proofErr w:type="spellEnd"/>
      <w:r w:rsidRPr="004A5EAB">
        <w:rPr>
          <w:rFonts w:ascii="Bookman Old Style" w:eastAsia="Arial Unicode MS" w:hAnsi="Bookman Old Style"/>
          <w:sz w:val="20"/>
          <w:szCs w:val="20"/>
          <w:bdr w:val="nil"/>
        </w:rPr>
        <w:t xml:space="preserve"> halal dan </w:t>
      </w:r>
      <w:proofErr w:type="spellStart"/>
      <w:r w:rsidRPr="004A5EAB">
        <w:rPr>
          <w:rFonts w:ascii="Bookman Old Style" w:eastAsia="Arial Unicode MS" w:hAnsi="Bookman Old Style"/>
          <w:sz w:val="20"/>
          <w:szCs w:val="20"/>
          <w:bdr w:val="nil"/>
        </w:rPr>
        <w:t>sesuai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dengan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prinsip</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ekonomi</w:t>
      </w:r>
      <w:proofErr w:type="spellEnd"/>
      <w:r w:rsidRPr="004A5EAB">
        <w:rPr>
          <w:rFonts w:ascii="Bookman Old Style" w:eastAsia="Arial Unicode MS" w:hAnsi="Bookman Old Style"/>
          <w:sz w:val="20"/>
          <w:szCs w:val="20"/>
          <w:bdr w:val="nil"/>
        </w:rPr>
        <w:t xml:space="preserve"> Islam. </w:t>
      </w:r>
      <w:proofErr w:type="spellStart"/>
      <w:r w:rsidRPr="004A5EAB">
        <w:rPr>
          <w:rFonts w:ascii="Bookman Old Style" w:eastAsia="Arial Unicode MS" w:hAnsi="Bookman Old Style"/>
          <w:sz w:val="20"/>
          <w:szCs w:val="20"/>
          <w:bdr w:val="nil"/>
        </w:rPr>
        <w:t>Kolaborasi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antara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pemerintah</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produsen</w:t>
      </w:r>
      <w:proofErr w:type="spellEnd"/>
      <w:r w:rsidRPr="004A5EAB">
        <w:rPr>
          <w:rFonts w:ascii="Bookman Old Style" w:eastAsia="Arial Unicode MS" w:hAnsi="Bookman Old Style"/>
          <w:sz w:val="20"/>
          <w:szCs w:val="20"/>
          <w:bdr w:val="nil"/>
        </w:rPr>
        <w:t xml:space="preserve">, dan </w:t>
      </w:r>
      <w:proofErr w:type="spellStart"/>
      <w:r w:rsidRPr="004A5EAB">
        <w:rPr>
          <w:rFonts w:ascii="Bookman Old Style" w:eastAsia="Arial Unicode MS" w:hAnsi="Bookman Old Style"/>
          <w:sz w:val="20"/>
          <w:szCs w:val="20"/>
          <w:bdr w:val="nil"/>
        </w:rPr>
        <w:t>konsumen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dalam</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membangun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ekosistem</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ekonomi</w:t>
      </w:r>
      <w:proofErr w:type="spellEnd"/>
      <w:r w:rsidRPr="004A5EAB">
        <w:rPr>
          <w:rFonts w:ascii="Bookman Old Style" w:eastAsia="Arial Unicode MS" w:hAnsi="Bookman Old Style"/>
          <w:sz w:val="20"/>
          <w:szCs w:val="20"/>
          <w:bdr w:val="nil"/>
        </w:rPr>
        <w:t xml:space="preserve"> yang </w:t>
      </w:r>
      <w:proofErr w:type="spellStart"/>
      <w:r w:rsidRPr="004A5EAB">
        <w:rPr>
          <w:rFonts w:ascii="Bookman Old Style" w:eastAsia="Arial Unicode MS" w:hAnsi="Bookman Old Style"/>
          <w:sz w:val="20"/>
          <w:szCs w:val="20"/>
          <w:bdr w:val="nil"/>
        </w:rPr>
        <w:t>berkelanjutan</w:t>
      </w:r>
      <w:proofErr w:type="spellEnd"/>
      <w:r w:rsidRPr="004A5EAB">
        <w:rPr>
          <w:rFonts w:ascii="Bookman Old Style" w:eastAsia="Arial Unicode MS" w:hAnsi="Bookman Old Style"/>
          <w:sz w:val="20"/>
          <w:szCs w:val="20"/>
          <w:bdr w:val="nil"/>
        </w:rPr>
        <w:t xml:space="preserve"> dan </w:t>
      </w:r>
      <w:proofErr w:type="spellStart"/>
      <w:r w:rsidRPr="004A5EAB">
        <w:rPr>
          <w:rFonts w:ascii="Bookman Old Style" w:eastAsia="Arial Unicode MS" w:hAnsi="Bookman Old Style"/>
          <w:sz w:val="20"/>
          <w:szCs w:val="20"/>
          <w:bdr w:val="nil"/>
        </w:rPr>
        <w:t>adil</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akan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menjadi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kunci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dalam</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mengatasi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kelangkaan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minyak</w:t>
      </w:r>
      <w:proofErr w:type="spellEnd"/>
      <w:r w:rsidRPr="004A5EAB">
        <w:rPr>
          <w:rFonts w:ascii="Bookman Old Style" w:eastAsia="Arial Unicode MS" w:hAnsi="Bookman Old Style"/>
          <w:sz w:val="20"/>
          <w:szCs w:val="20"/>
          <w:bdr w:val="nil"/>
        </w:rPr>
        <w:t xml:space="preserve"> goreng.</w:t>
      </w:r>
    </w:p>
    <w:p w14:paraId="6B1F587F" w14:textId="77777777" w:rsidR="004A5EAB" w:rsidRPr="004A5EAB" w:rsidRDefault="004A5EAB" w:rsidP="004A5EAB">
      <w:pPr>
        <w:pStyle w:val="KisiSedang21"/>
        <w:spacing w:after="240" w:line="260" w:lineRule="atLeast"/>
        <w:jc w:val="both"/>
        <w:rPr>
          <w:rFonts w:ascii="Bookman Old Style" w:eastAsia="Arial Unicode MS" w:hAnsi="Bookman Old Style"/>
          <w:sz w:val="20"/>
          <w:szCs w:val="20"/>
          <w:bdr w:val="nil"/>
        </w:rPr>
      </w:pPr>
      <w:r w:rsidRPr="004A5EAB">
        <w:rPr>
          <w:rFonts w:ascii="Bookman Old Style" w:eastAsia="Arial Unicode MS" w:hAnsi="Bookman Old Style"/>
          <w:sz w:val="20"/>
          <w:szCs w:val="20"/>
          <w:bdr w:val="nil"/>
        </w:rPr>
        <w:t xml:space="preserve">Kritik </w:t>
      </w:r>
      <w:proofErr w:type="spellStart"/>
      <w:r w:rsidRPr="004A5EAB">
        <w:rPr>
          <w:rFonts w:ascii="Bookman Old Style" w:eastAsia="Arial Unicode MS" w:hAnsi="Bookman Old Style"/>
          <w:sz w:val="20"/>
          <w:szCs w:val="20"/>
          <w:bdr w:val="nil"/>
        </w:rPr>
        <w:t>ekonomi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islam</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terhadap</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kelangkaan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minyak</w:t>
      </w:r>
      <w:proofErr w:type="spellEnd"/>
      <w:r w:rsidRPr="004A5EAB">
        <w:rPr>
          <w:rFonts w:ascii="Bookman Old Style" w:eastAsia="Arial Unicode MS" w:hAnsi="Bookman Old Style"/>
          <w:sz w:val="20"/>
          <w:szCs w:val="20"/>
          <w:bdr w:val="nil"/>
        </w:rPr>
        <w:t xml:space="preserve"> goreng</w:t>
      </w:r>
    </w:p>
    <w:p w14:paraId="2C92E524" w14:textId="6F494806" w:rsidR="004A5EAB" w:rsidRPr="004A5EAB" w:rsidRDefault="00BC4AA3" w:rsidP="004A5EAB">
      <w:pPr>
        <w:pStyle w:val="KisiSedang21"/>
        <w:spacing w:after="240" w:line="260" w:lineRule="atLeast"/>
        <w:jc w:val="both"/>
        <w:rPr>
          <w:rFonts w:ascii="Bookman Old Style" w:eastAsia="Arial Unicode MS" w:hAnsi="Bookman Old Style"/>
          <w:sz w:val="20"/>
          <w:szCs w:val="20"/>
          <w:bdr w:val="nil"/>
        </w:rPr>
      </w:pPr>
      <w:r>
        <w:rPr>
          <w:rFonts w:ascii="Bookman Old Style" w:eastAsia="Arial Unicode MS" w:hAnsi="Bookman Old Style"/>
          <w:sz w:val="20"/>
          <w:szCs w:val="20"/>
          <w:bdr w:val="nil"/>
        </w:rPr>
        <w:t>Ekonomi</w:t>
      </w:r>
      <w:r w:rsidR="004A5EAB" w:rsidRPr="004A5EAB">
        <w:rPr>
          <w:rFonts w:ascii="Bookman Old Style" w:eastAsia="Arial Unicode MS" w:hAnsi="Bookman Old Style"/>
          <w:sz w:val="20"/>
          <w:szCs w:val="20"/>
          <w:bdr w:val="nil"/>
        </w:rPr>
        <w:t xml:space="preserve"> Islam </w:t>
      </w:r>
      <w:proofErr w:type="spellStart"/>
      <w:r w:rsidR="004A5EAB" w:rsidRPr="004A5EAB">
        <w:rPr>
          <w:rFonts w:ascii="Bookman Old Style" w:eastAsia="Arial Unicode MS" w:hAnsi="Bookman Old Style"/>
          <w:sz w:val="20"/>
          <w:szCs w:val="20"/>
          <w:bdr w:val="nil"/>
        </w:rPr>
        <w:t>menawarkan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kritik</w:t>
      </w:r>
      <w:proofErr w:type="spellEnd"/>
      <w:r w:rsidR="004A5EAB" w:rsidRPr="004A5EAB">
        <w:rPr>
          <w:rFonts w:ascii="Bookman Old Style" w:eastAsia="Arial Unicode MS" w:hAnsi="Bookman Old Style"/>
          <w:sz w:val="20"/>
          <w:szCs w:val="20"/>
          <w:bdr w:val="nil"/>
        </w:rPr>
        <w:t xml:space="preserve"> yang </w:t>
      </w:r>
      <w:proofErr w:type="spellStart"/>
      <w:r w:rsidR="004A5EAB" w:rsidRPr="004A5EAB">
        <w:rPr>
          <w:rFonts w:ascii="Bookman Old Style" w:eastAsia="Arial Unicode MS" w:hAnsi="Bookman Old Style"/>
          <w:sz w:val="20"/>
          <w:szCs w:val="20"/>
          <w:bdr w:val="nil"/>
        </w:rPr>
        <w:t>relevan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terhadap</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sistem</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ekonomi</w:t>
      </w:r>
      <w:proofErr w:type="spellEnd"/>
      <w:r w:rsidR="004A5EAB" w:rsidRPr="004A5EAB">
        <w:rPr>
          <w:rFonts w:ascii="Bookman Old Style" w:eastAsia="Arial Unicode MS" w:hAnsi="Bookman Old Style"/>
          <w:sz w:val="20"/>
          <w:szCs w:val="20"/>
          <w:bdr w:val="nil"/>
        </w:rPr>
        <w:t xml:space="preserve"> yang </w:t>
      </w:r>
      <w:proofErr w:type="spellStart"/>
      <w:r w:rsidR="004A5EAB" w:rsidRPr="004A5EAB">
        <w:rPr>
          <w:rFonts w:ascii="Bookman Old Style" w:eastAsia="Arial Unicode MS" w:hAnsi="Bookman Old Style"/>
          <w:sz w:val="20"/>
          <w:szCs w:val="20"/>
          <w:bdr w:val="nil"/>
        </w:rPr>
        <w:t>ada</w:t>
      </w:r>
      <w:proofErr w:type="spellEnd"/>
      <w:r w:rsidR="004A5EAB" w:rsidRPr="004A5EAB">
        <w:rPr>
          <w:rFonts w:ascii="Bookman Old Style" w:eastAsia="Arial Unicode MS" w:hAnsi="Bookman Old Style"/>
          <w:sz w:val="20"/>
          <w:szCs w:val="20"/>
          <w:bdr w:val="nil"/>
        </w:rPr>
        <w:t xml:space="preserve">. Ekonomi Islam </w:t>
      </w:r>
      <w:proofErr w:type="spellStart"/>
      <w:r w:rsidR="004A5EAB" w:rsidRPr="004A5EAB">
        <w:rPr>
          <w:rFonts w:ascii="Bookman Old Style" w:eastAsia="Arial Unicode MS" w:hAnsi="Bookman Old Style"/>
          <w:sz w:val="20"/>
          <w:szCs w:val="20"/>
          <w:bdr w:val="nil"/>
        </w:rPr>
        <w:t>berpegang</w:t>
      </w:r>
      <w:proofErr w:type="spellEnd"/>
      <w:r w:rsidR="004A5EAB" w:rsidRPr="004A5EAB">
        <w:rPr>
          <w:rFonts w:ascii="Bookman Old Style" w:eastAsia="Arial Unicode MS" w:hAnsi="Bookman Old Style"/>
          <w:sz w:val="20"/>
          <w:szCs w:val="20"/>
          <w:bdr w:val="nil"/>
        </w:rPr>
        <w:t xml:space="preserve"> pada </w:t>
      </w:r>
      <w:proofErr w:type="spellStart"/>
      <w:r w:rsidR="004A5EAB" w:rsidRPr="004A5EAB">
        <w:rPr>
          <w:rFonts w:ascii="Bookman Old Style" w:eastAsia="Arial Unicode MS" w:hAnsi="Bookman Old Style"/>
          <w:sz w:val="20"/>
          <w:szCs w:val="20"/>
          <w:bdr w:val="nil"/>
        </w:rPr>
        <w:t>prinsip-prinsip</w:t>
      </w:r>
      <w:proofErr w:type="spellEnd"/>
      <w:r w:rsidR="004A5EAB" w:rsidRPr="004A5EAB">
        <w:rPr>
          <w:rFonts w:ascii="Bookman Old Style" w:eastAsia="Arial Unicode MS" w:hAnsi="Bookman Old Style"/>
          <w:sz w:val="20"/>
          <w:szCs w:val="20"/>
          <w:bdr w:val="nil"/>
        </w:rPr>
        <w:t xml:space="preserve"> yang </w:t>
      </w:r>
      <w:proofErr w:type="spellStart"/>
      <w:r w:rsidR="004A5EAB" w:rsidRPr="004A5EAB">
        <w:rPr>
          <w:rFonts w:ascii="Bookman Old Style" w:eastAsia="Arial Unicode MS" w:hAnsi="Bookman Old Style"/>
          <w:sz w:val="20"/>
          <w:szCs w:val="20"/>
          <w:bdr w:val="nil"/>
        </w:rPr>
        <w:t>mencakup</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keadilan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keseimbangan</w:t>
      </w:r>
      <w:proofErr w:type="spellEnd"/>
      <w:r w:rsidR="004A5EAB" w:rsidRPr="004A5EAB">
        <w:rPr>
          <w:rFonts w:ascii="Bookman Old Style" w:eastAsia="Arial Unicode MS" w:hAnsi="Bookman Old Style"/>
          <w:sz w:val="20"/>
          <w:szCs w:val="20"/>
          <w:bdr w:val="nil"/>
        </w:rPr>
        <w:t xml:space="preserve">, dan </w:t>
      </w:r>
      <w:proofErr w:type="spellStart"/>
      <w:r w:rsidR="004A5EAB" w:rsidRPr="004A5EAB">
        <w:rPr>
          <w:rFonts w:ascii="Bookman Old Style" w:eastAsia="Arial Unicode MS" w:hAnsi="Bookman Old Style"/>
          <w:sz w:val="20"/>
          <w:szCs w:val="20"/>
          <w:bdr w:val="nil"/>
        </w:rPr>
        <w:t>kemaslahatan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masyarakat</w:t>
      </w:r>
      <w:proofErr w:type="spellEnd"/>
      <w:r w:rsidR="004A5EAB" w:rsidRPr="004A5EAB">
        <w:rPr>
          <w:rFonts w:ascii="Bookman Old Style" w:eastAsia="Arial Unicode MS" w:hAnsi="Bookman Old Style"/>
          <w:sz w:val="20"/>
          <w:szCs w:val="20"/>
          <w:bdr w:val="nil"/>
        </w:rPr>
        <w:t xml:space="preserve">. Oleh </w:t>
      </w:r>
      <w:proofErr w:type="spellStart"/>
      <w:r w:rsidR="004A5EAB" w:rsidRPr="004A5EAB">
        <w:rPr>
          <w:rFonts w:ascii="Bookman Old Style" w:eastAsia="Arial Unicode MS" w:hAnsi="Bookman Old Style"/>
          <w:sz w:val="20"/>
          <w:szCs w:val="20"/>
          <w:bdr w:val="nil"/>
        </w:rPr>
        <w:t>karena</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itu</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ekonomi</w:t>
      </w:r>
      <w:proofErr w:type="spellEnd"/>
      <w:r w:rsidR="004A5EAB" w:rsidRPr="004A5EAB">
        <w:rPr>
          <w:rFonts w:ascii="Bookman Old Style" w:eastAsia="Arial Unicode MS" w:hAnsi="Bookman Old Style"/>
          <w:sz w:val="20"/>
          <w:szCs w:val="20"/>
          <w:bdr w:val="nil"/>
        </w:rPr>
        <w:t xml:space="preserve"> Islam </w:t>
      </w:r>
      <w:proofErr w:type="spellStart"/>
      <w:r w:rsidR="004A5EAB" w:rsidRPr="004A5EAB">
        <w:rPr>
          <w:rFonts w:ascii="Bookman Old Style" w:eastAsia="Arial Unicode MS" w:hAnsi="Bookman Old Style"/>
          <w:sz w:val="20"/>
          <w:szCs w:val="20"/>
          <w:bdr w:val="nil"/>
        </w:rPr>
        <w:t>memiliki</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pandangan</w:t>
      </w:r>
      <w:proofErr w:type="spellEnd"/>
      <w:r w:rsidR="004A5EAB" w:rsidRPr="004A5EAB">
        <w:rPr>
          <w:rFonts w:ascii="Bookman Old Style" w:eastAsia="Arial Unicode MS" w:hAnsi="Bookman Old Style"/>
          <w:sz w:val="20"/>
          <w:szCs w:val="20"/>
          <w:bdr w:val="nil"/>
        </w:rPr>
        <w:t xml:space="preserve"> yang </w:t>
      </w:r>
      <w:proofErr w:type="spellStart"/>
      <w:r w:rsidR="004A5EAB" w:rsidRPr="004A5EAB">
        <w:rPr>
          <w:rFonts w:ascii="Bookman Old Style" w:eastAsia="Arial Unicode MS" w:hAnsi="Bookman Old Style"/>
          <w:sz w:val="20"/>
          <w:szCs w:val="20"/>
          <w:bdr w:val="nil"/>
        </w:rPr>
        <w:t>kritis</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terhadap</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kelangkaan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minyak</w:t>
      </w:r>
      <w:proofErr w:type="spellEnd"/>
      <w:r w:rsidR="004A5EAB" w:rsidRPr="004A5EAB">
        <w:rPr>
          <w:rFonts w:ascii="Bookman Old Style" w:eastAsia="Arial Unicode MS" w:hAnsi="Bookman Old Style"/>
          <w:sz w:val="20"/>
          <w:szCs w:val="20"/>
          <w:bdr w:val="nil"/>
        </w:rPr>
        <w:t xml:space="preserve"> goreng dan </w:t>
      </w:r>
      <w:proofErr w:type="spellStart"/>
      <w:r w:rsidR="004A5EAB" w:rsidRPr="004A5EAB">
        <w:rPr>
          <w:rFonts w:ascii="Bookman Old Style" w:eastAsia="Arial Unicode MS" w:hAnsi="Bookman Old Style"/>
          <w:sz w:val="20"/>
          <w:szCs w:val="20"/>
          <w:bdr w:val="nil"/>
        </w:rPr>
        <w:t>memberikan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alternatif</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solusi</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untuk</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mengatasinya</w:t>
      </w:r>
      <w:proofErr w:type="spellEnd"/>
      <w:r w:rsidR="004A5EAB" w:rsidRPr="004A5EAB">
        <w:rPr>
          <w:rFonts w:ascii="Bookman Old Style" w:eastAsia="Arial Unicode MS" w:hAnsi="Bookman Old Style"/>
          <w:sz w:val="20"/>
          <w:szCs w:val="20"/>
          <w:bdr w:val="nil"/>
        </w:rPr>
        <w:t>.</w:t>
      </w:r>
    </w:p>
    <w:p w14:paraId="1A6D6A3A" w14:textId="77777777" w:rsidR="004A5EAB" w:rsidRPr="004A5EAB" w:rsidRDefault="004A5EAB" w:rsidP="004A5EAB">
      <w:pPr>
        <w:pStyle w:val="KisiSedang21"/>
        <w:spacing w:after="240" w:line="260" w:lineRule="atLeast"/>
        <w:jc w:val="both"/>
        <w:rPr>
          <w:rFonts w:ascii="Bookman Old Style" w:eastAsia="Arial Unicode MS" w:hAnsi="Bookman Old Style"/>
          <w:sz w:val="20"/>
          <w:szCs w:val="20"/>
          <w:bdr w:val="nil"/>
        </w:rPr>
      </w:pPr>
      <w:proofErr w:type="spellStart"/>
      <w:r w:rsidRPr="004A5EAB">
        <w:rPr>
          <w:rFonts w:ascii="Bookman Old Style" w:eastAsia="Arial Unicode MS" w:hAnsi="Bookman Old Style"/>
          <w:sz w:val="20"/>
          <w:szCs w:val="20"/>
          <w:bdr w:val="nil"/>
        </w:rPr>
        <w:lastRenderedPageBreak/>
        <w:t>Pertama-tama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ekonomi</w:t>
      </w:r>
      <w:proofErr w:type="spellEnd"/>
      <w:r w:rsidRPr="004A5EAB">
        <w:rPr>
          <w:rFonts w:ascii="Bookman Old Style" w:eastAsia="Arial Unicode MS" w:hAnsi="Bookman Old Style"/>
          <w:sz w:val="20"/>
          <w:szCs w:val="20"/>
          <w:bdr w:val="nil"/>
        </w:rPr>
        <w:t xml:space="preserve"> Islam </w:t>
      </w:r>
      <w:proofErr w:type="spellStart"/>
      <w:r w:rsidRPr="004A5EAB">
        <w:rPr>
          <w:rFonts w:ascii="Bookman Old Style" w:eastAsia="Arial Unicode MS" w:hAnsi="Bookman Old Style"/>
          <w:sz w:val="20"/>
          <w:szCs w:val="20"/>
          <w:bdr w:val="nil"/>
        </w:rPr>
        <w:t>menekankan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pentingnya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keadilan</w:t>
      </w:r>
      <w:proofErr w:type="spellEnd"/>
      <w:r w:rsidRPr="004A5EAB">
        <w:rPr>
          <w:rFonts w:ascii="Bookman Old Style" w:eastAsia="Arial Unicode MS" w:hAnsi="Bookman Old Style"/>
          <w:sz w:val="20"/>
          <w:szCs w:val="20"/>
          <w:bdr w:val="nil"/>
        </w:rPr>
        <w:t xml:space="preserve"> dan </w:t>
      </w:r>
      <w:proofErr w:type="spellStart"/>
      <w:r w:rsidRPr="004A5EAB">
        <w:rPr>
          <w:rFonts w:ascii="Bookman Old Style" w:eastAsia="Arial Unicode MS" w:hAnsi="Bookman Old Style"/>
          <w:sz w:val="20"/>
          <w:szCs w:val="20"/>
          <w:bdr w:val="nil"/>
        </w:rPr>
        <w:t>keseimbangan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dalam</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distribusi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kekayaan</w:t>
      </w:r>
      <w:proofErr w:type="spellEnd"/>
      <w:r w:rsidRPr="004A5EAB">
        <w:rPr>
          <w:rFonts w:ascii="Bookman Old Style" w:eastAsia="Arial Unicode MS" w:hAnsi="Bookman Old Style"/>
          <w:sz w:val="20"/>
          <w:szCs w:val="20"/>
          <w:bdr w:val="nil"/>
        </w:rPr>
        <w:t xml:space="preserve"> dan </w:t>
      </w:r>
      <w:proofErr w:type="spellStart"/>
      <w:r w:rsidRPr="004A5EAB">
        <w:rPr>
          <w:rFonts w:ascii="Bookman Old Style" w:eastAsia="Arial Unicode MS" w:hAnsi="Bookman Old Style"/>
          <w:sz w:val="20"/>
          <w:szCs w:val="20"/>
          <w:bdr w:val="nil"/>
        </w:rPr>
        <w:t>sumber</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daya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ekonomi</w:t>
      </w:r>
      <w:proofErr w:type="spellEnd"/>
      <w:r w:rsidRPr="004A5EAB">
        <w:rPr>
          <w:rFonts w:ascii="Bookman Old Style" w:eastAsia="Arial Unicode MS" w:hAnsi="Bookman Old Style"/>
          <w:sz w:val="20"/>
          <w:szCs w:val="20"/>
          <w:bdr w:val="nil"/>
        </w:rPr>
        <w:t xml:space="preserve">. Dalam Al-Quran, Allah SWT </w:t>
      </w:r>
      <w:proofErr w:type="spellStart"/>
      <w:r w:rsidRPr="004A5EAB">
        <w:rPr>
          <w:rFonts w:ascii="Bookman Old Style" w:eastAsia="Arial Unicode MS" w:hAnsi="Bookman Old Style"/>
          <w:sz w:val="20"/>
          <w:szCs w:val="20"/>
          <w:bdr w:val="nil"/>
        </w:rPr>
        <w:t>berfirman</w:t>
      </w:r>
      <w:proofErr w:type="spellEnd"/>
      <w:r w:rsidRPr="004A5EAB">
        <w:rPr>
          <w:rFonts w:ascii="Bookman Old Style" w:eastAsia="Arial Unicode MS" w:hAnsi="Bookman Old Style"/>
          <w:sz w:val="20"/>
          <w:szCs w:val="20"/>
          <w:bdr w:val="nil"/>
        </w:rPr>
        <w:t xml:space="preserve">, "Dan </w:t>
      </w:r>
      <w:proofErr w:type="spellStart"/>
      <w:r w:rsidRPr="004A5EAB">
        <w:rPr>
          <w:rFonts w:ascii="Bookman Old Style" w:eastAsia="Arial Unicode MS" w:hAnsi="Bookman Old Style"/>
          <w:sz w:val="20"/>
          <w:szCs w:val="20"/>
          <w:bdr w:val="nil"/>
        </w:rPr>
        <w:t>janganlah</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kamu</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berjalan</w:t>
      </w:r>
      <w:proofErr w:type="spellEnd"/>
      <w:r w:rsidRPr="004A5EAB">
        <w:rPr>
          <w:rFonts w:ascii="Bookman Old Style" w:eastAsia="Arial Unicode MS" w:hAnsi="Bookman Old Style"/>
          <w:sz w:val="20"/>
          <w:szCs w:val="20"/>
          <w:bdr w:val="nil"/>
        </w:rPr>
        <w:t xml:space="preserve"> di </w:t>
      </w:r>
      <w:proofErr w:type="spellStart"/>
      <w:r w:rsidRPr="004A5EAB">
        <w:rPr>
          <w:rFonts w:ascii="Bookman Old Style" w:eastAsia="Arial Unicode MS" w:hAnsi="Bookman Old Style"/>
          <w:sz w:val="20"/>
          <w:szCs w:val="20"/>
          <w:bdr w:val="nil"/>
        </w:rPr>
        <w:t>muka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bumi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ini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dengan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sombong</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Sesungguhnya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kamu</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sekali</w:t>
      </w:r>
      <w:proofErr w:type="spellEnd"/>
      <w:r w:rsidRPr="004A5EAB">
        <w:rPr>
          <w:rFonts w:ascii="Bookman Old Style" w:eastAsia="Arial Unicode MS" w:hAnsi="Bookman Old Style"/>
          <w:sz w:val="20"/>
          <w:szCs w:val="20"/>
          <w:bdr w:val="nil"/>
        </w:rPr>
        <w:t xml:space="preserve">-kali </w:t>
      </w:r>
      <w:proofErr w:type="spellStart"/>
      <w:r w:rsidRPr="004A5EAB">
        <w:rPr>
          <w:rFonts w:ascii="Bookman Old Style" w:eastAsia="Arial Unicode MS" w:hAnsi="Bookman Old Style"/>
          <w:sz w:val="20"/>
          <w:szCs w:val="20"/>
          <w:bdr w:val="nil"/>
        </w:rPr>
        <w:t>tidak</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dapat</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menembus</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bumi</w:t>
      </w:r>
      <w:proofErr w:type="spellEnd"/>
      <w:r w:rsidRPr="004A5EAB">
        <w:rPr>
          <w:rFonts w:ascii="Bookman Old Style" w:eastAsia="Arial Unicode MS" w:hAnsi="Bookman Old Style"/>
          <w:sz w:val="20"/>
          <w:szCs w:val="20"/>
          <w:bdr w:val="nil"/>
        </w:rPr>
        <w:t xml:space="preserve"> dan </w:t>
      </w:r>
      <w:proofErr w:type="spellStart"/>
      <w:r w:rsidRPr="004A5EAB">
        <w:rPr>
          <w:rFonts w:ascii="Bookman Old Style" w:eastAsia="Arial Unicode MS" w:hAnsi="Bookman Old Style"/>
          <w:sz w:val="20"/>
          <w:szCs w:val="20"/>
          <w:bdr w:val="nil"/>
        </w:rPr>
        <w:t>sekali</w:t>
      </w:r>
      <w:proofErr w:type="spellEnd"/>
      <w:r w:rsidRPr="004A5EAB">
        <w:rPr>
          <w:rFonts w:ascii="Bookman Old Style" w:eastAsia="Arial Unicode MS" w:hAnsi="Bookman Old Style"/>
          <w:sz w:val="20"/>
          <w:szCs w:val="20"/>
          <w:bdr w:val="nil"/>
        </w:rPr>
        <w:t xml:space="preserve">-kali </w:t>
      </w:r>
      <w:proofErr w:type="spellStart"/>
      <w:r w:rsidRPr="004A5EAB">
        <w:rPr>
          <w:rFonts w:ascii="Bookman Old Style" w:eastAsia="Arial Unicode MS" w:hAnsi="Bookman Old Style"/>
          <w:sz w:val="20"/>
          <w:szCs w:val="20"/>
          <w:bdr w:val="nil"/>
        </w:rPr>
        <w:t>tidak</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akan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mencapai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ketinggian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gunung</w:t>
      </w:r>
      <w:proofErr w:type="spellEnd"/>
      <w:r w:rsidRPr="004A5EAB">
        <w:rPr>
          <w:rFonts w:ascii="Bookman Old Style" w:eastAsia="Arial Unicode MS" w:hAnsi="Bookman Old Style"/>
          <w:sz w:val="20"/>
          <w:szCs w:val="20"/>
          <w:bdr w:val="nil"/>
        </w:rPr>
        <w:t xml:space="preserve">." (QS. Al-Isra' [17]: 37). Ayat </w:t>
      </w:r>
      <w:proofErr w:type="spellStart"/>
      <w:r w:rsidRPr="004A5EAB">
        <w:rPr>
          <w:rFonts w:ascii="Bookman Old Style" w:eastAsia="Arial Unicode MS" w:hAnsi="Bookman Old Style"/>
          <w:sz w:val="20"/>
          <w:szCs w:val="20"/>
          <w:bdr w:val="nil"/>
        </w:rPr>
        <w:t>ini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menegaskan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bahwa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sumber</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daya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alam</w:t>
      </w:r>
      <w:proofErr w:type="spellEnd"/>
      <w:r w:rsidRPr="004A5EAB">
        <w:rPr>
          <w:rFonts w:ascii="Bookman Old Style" w:eastAsia="Arial Unicode MS" w:hAnsi="Bookman Old Style"/>
          <w:sz w:val="20"/>
          <w:szCs w:val="20"/>
          <w:bdr w:val="nil"/>
        </w:rPr>
        <w:t xml:space="preserve"> yang </w:t>
      </w:r>
      <w:proofErr w:type="spellStart"/>
      <w:r w:rsidRPr="004A5EAB">
        <w:rPr>
          <w:rFonts w:ascii="Bookman Old Style" w:eastAsia="Arial Unicode MS" w:hAnsi="Bookman Old Style"/>
          <w:sz w:val="20"/>
          <w:szCs w:val="20"/>
          <w:bdr w:val="nil"/>
        </w:rPr>
        <w:t>ada</w:t>
      </w:r>
      <w:proofErr w:type="spellEnd"/>
      <w:r w:rsidRPr="004A5EAB">
        <w:rPr>
          <w:rFonts w:ascii="Bookman Old Style" w:eastAsia="Arial Unicode MS" w:hAnsi="Bookman Old Style"/>
          <w:sz w:val="20"/>
          <w:szCs w:val="20"/>
          <w:bdr w:val="nil"/>
        </w:rPr>
        <w:t xml:space="preserve"> di </w:t>
      </w:r>
      <w:proofErr w:type="spellStart"/>
      <w:r w:rsidRPr="004A5EAB">
        <w:rPr>
          <w:rFonts w:ascii="Bookman Old Style" w:eastAsia="Arial Unicode MS" w:hAnsi="Bookman Old Style"/>
          <w:sz w:val="20"/>
          <w:szCs w:val="20"/>
          <w:bdr w:val="nil"/>
        </w:rPr>
        <w:t>bumi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ini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adalah</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milik</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bersama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umat</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manusia</w:t>
      </w:r>
      <w:proofErr w:type="spellEnd"/>
      <w:r w:rsidRPr="004A5EAB">
        <w:rPr>
          <w:rFonts w:ascii="Bookman Old Style" w:eastAsia="Arial Unicode MS" w:hAnsi="Bookman Old Style"/>
          <w:sz w:val="20"/>
          <w:szCs w:val="20"/>
          <w:bdr w:val="nil"/>
        </w:rPr>
        <w:t xml:space="preserve">, dan </w:t>
      </w:r>
      <w:proofErr w:type="spellStart"/>
      <w:r w:rsidRPr="004A5EAB">
        <w:rPr>
          <w:rFonts w:ascii="Bookman Old Style" w:eastAsia="Arial Unicode MS" w:hAnsi="Bookman Old Style"/>
          <w:sz w:val="20"/>
          <w:szCs w:val="20"/>
          <w:bdr w:val="nil"/>
        </w:rPr>
        <w:t>tidak</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boleh</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ada</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pihak</w:t>
      </w:r>
      <w:proofErr w:type="spellEnd"/>
      <w:r w:rsidRPr="004A5EAB">
        <w:rPr>
          <w:rFonts w:ascii="Bookman Old Style" w:eastAsia="Arial Unicode MS" w:hAnsi="Bookman Old Style"/>
          <w:sz w:val="20"/>
          <w:szCs w:val="20"/>
          <w:bdr w:val="nil"/>
        </w:rPr>
        <w:t xml:space="preserve"> yang </w:t>
      </w:r>
      <w:proofErr w:type="spellStart"/>
      <w:r w:rsidRPr="004A5EAB">
        <w:rPr>
          <w:rFonts w:ascii="Bookman Old Style" w:eastAsia="Arial Unicode MS" w:hAnsi="Bookman Old Style"/>
          <w:sz w:val="20"/>
          <w:szCs w:val="20"/>
          <w:bdr w:val="nil"/>
        </w:rPr>
        <w:t>menyalahgunakan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kekayaan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tersebut</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untuk</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kepentingan</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pribadi</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atau</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kelompok</w:t>
      </w:r>
      <w:proofErr w:type="spellEnd"/>
      <w:r w:rsidRPr="004A5EAB">
        <w:rPr>
          <w:rFonts w:ascii="Bookman Old Style" w:eastAsia="Arial Unicode MS" w:hAnsi="Bookman Old Style"/>
          <w:sz w:val="20"/>
          <w:szCs w:val="20"/>
          <w:bdr w:val="nil"/>
        </w:rPr>
        <w:t xml:space="preserve"> </w:t>
      </w:r>
      <w:proofErr w:type="spellStart"/>
      <w:r w:rsidRPr="004A5EAB">
        <w:rPr>
          <w:rFonts w:ascii="Bookman Old Style" w:eastAsia="Arial Unicode MS" w:hAnsi="Bookman Old Style"/>
          <w:sz w:val="20"/>
          <w:szCs w:val="20"/>
          <w:bdr w:val="nil"/>
        </w:rPr>
        <w:t>tertentu</w:t>
      </w:r>
      <w:proofErr w:type="spellEnd"/>
      <w:r w:rsidRPr="004A5EAB">
        <w:rPr>
          <w:rFonts w:ascii="Bookman Old Style" w:eastAsia="Arial Unicode MS" w:hAnsi="Bookman Old Style"/>
          <w:sz w:val="20"/>
          <w:szCs w:val="20"/>
          <w:bdr w:val="nil"/>
        </w:rPr>
        <w:t>.</w:t>
      </w:r>
    </w:p>
    <w:p w14:paraId="7290E5DE" w14:textId="2637DB26" w:rsidR="004A5EAB" w:rsidRPr="004A5EAB" w:rsidRDefault="00BC4AA3" w:rsidP="004A5EAB">
      <w:pPr>
        <w:pStyle w:val="KisiSedang21"/>
        <w:spacing w:after="240" w:line="260" w:lineRule="atLeast"/>
        <w:jc w:val="both"/>
        <w:rPr>
          <w:rFonts w:ascii="Bookman Old Style" w:eastAsia="Arial Unicode MS" w:hAnsi="Bookman Old Style"/>
          <w:sz w:val="20"/>
          <w:szCs w:val="20"/>
          <w:bdr w:val="nil"/>
        </w:rPr>
      </w:pPr>
      <w:proofErr w:type="spellStart"/>
      <w:r>
        <w:rPr>
          <w:rFonts w:ascii="Bookman Old Style" w:eastAsia="Arial Unicode MS" w:hAnsi="Bookman Old Style"/>
          <w:sz w:val="20"/>
          <w:szCs w:val="20"/>
          <w:bdr w:val="nil"/>
        </w:rPr>
        <w:t>P</w:t>
      </w:r>
      <w:r w:rsidR="004A5EAB" w:rsidRPr="004A5EAB">
        <w:rPr>
          <w:rFonts w:ascii="Bookman Old Style" w:eastAsia="Arial Unicode MS" w:hAnsi="Bookman Old Style"/>
          <w:sz w:val="20"/>
          <w:szCs w:val="20"/>
          <w:bdr w:val="nil"/>
        </w:rPr>
        <w:t>raktik</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penimbunan</w:t>
      </w:r>
      <w:proofErr w:type="spellEnd"/>
      <w:r w:rsidR="004A5EAB" w:rsidRPr="004A5EAB">
        <w:rPr>
          <w:rFonts w:ascii="Bookman Old Style" w:eastAsia="Arial Unicode MS" w:hAnsi="Bookman Old Style"/>
          <w:sz w:val="20"/>
          <w:szCs w:val="20"/>
          <w:bdr w:val="nil"/>
        </w:rPr>
        <w:t xml:space="preserve"> oleh </w:t>
      </w:r>
      <w:proofErr w:type="spellStart"/>
      <w:r w:rsidR="004A5EAB" w:rsidRPr="004A5EAB">
        <w:rPr>
          <w:rFonts w:ascii="Bookman Old Style" w:eastAsia="Arial Unicode MS" w:hAnsi="Bookman Old Style"/>
          <w:sz w:val="20"/>
          <w:szCs w:val="20"/>
          <w:bdr w:val="nil"/>
        </w:rPr>
        <w:t>produsen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atau</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pihak-pihak</w:t>
      </w:r>
      <w:proofErr w:type="spellEnd"/>
      <w:r w:rsidR="004A5EAB" w:rsidRPr="004A5EAB">
        <w:rPr>
          <w:rFonts w:ascii="Bookman Old Style" w:eastAsia="Arial Unicode MS" w:hAnsi="Bookman Old Style"/>
          <w:sz w:val="20"/>
          <w:szCs w:val="20"/>
          <w:bdr w:val="nil"/>
        </w:rPr>
        <w:t xml:space="preserve"> yang </w:t>
      </w:r>
      <w:proofErr w:type="spellStart"/>
      <w:r w:rsidR="004A5EAB" w:rsidRPr="004A5EAB">
        <w:rPr>
          <w:rFonts w:ascii="Bookman Old Style" w:eastAsia="Arial Unicode MS" w:hAnsi="Bookman Old Style"/>
          <w:sz w:val="20"/>
          <w:szCs w:val="20"/>
          <w:bdr w:val="nil"/>
        </w:rPr>
        <w:t>memiliki</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kekuatan</w:t>
      </w:r>
      <w:proofErr w:type="spellEnd"/>
      <w:r w:rsidR="004A5EAB" w:rsidRPr="004A5EAB">
        <w:rPr>
          <w:rFonts w:ascii="Bookman Old Style" w:eastAsia="Arial Unicode MS" w:hAnsi="Bookman Old Style"/>
          <w:sz w:val="20"/>
          <w:szCs w:val="20"/>
          <w:bdr w:val="nil"/>
        </w:rPr>
        <w:t xml:space="preserve"> pasar </w:t>
      </w:r>
      <w:proofErr w:type="spellStart"/>
      <w:r w:rsidR="004A5EAB" w:rsidRPr="004A5EAB">
        <w:rPr>
          <w:rFonts w:ascii="Bookman Old Style" w:eastAsia="Arial Unicode MS" w:hAnsi="Bookman Old Style"/>
          <w:sz w:val="20"/>
          <w:szCs w:val="20"/>
          <w:bdr w:val="nil"/>
        </w:rPr>
        <w:t>merupakan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bentuk</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ketidakadilan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dalam</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distribusi</w:t>
      </w:r>
      <w:proofErr w:type="spellEnd"/>
      <w:r w:rsidR="004A5EAB" w:rsidRPr="004A5EAB">
        <w:rPr>
          <w:rFonts w:ascii="Bookman Old Style" w:eastAsia="Arial Unicode MS" w:hAnsi="Bookman Old Style"/>
          <w:sz w:val="20"/>
          <w:szCs w:val="20"/>
          <w:bdr w:val="nil"/>
        </w:rPr>
        <w:t xml:space="preserve"> (Hilman, 2018). Islam </w:t>
      </w:r>
      <w:proofErr w:type="spellStart"/>
      <w:r w:rsidR="004A5EAB" w:rsidRPr="004A5EAB">
        <w:rPr>
          <w:rFonts w:ascii="Bookman Old Style" w:eastAsia="Arial Unicode MS" w:hAnsi="Bookman Old Style"/>
          <w:sz w:val="20"/>
          <w:szCs w:val="20"/>
          <w:bdr w:val="nil"/>
        </w:rPr>
        <w:t>melarang</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penimbunan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barang</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kebutuhan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pokok</w:t>
      </w:r>
      <w:proofErr w:type="spellEnd"/>
      <w:r w:rsidR="004A5EAB" w:rsidRPr="004A5EAB">
        <w:rPr>
          <w:rFonts w:ascii="Bookman Old Style" w:eastAsia="Arial Unicode MS" w:hAnsi="Bookman Old Style"/>
          <w:sz w:val="20"/>
          <w:szCs w:val="20"/>
          <w:bdr w:val="nil"/>
        </w:rPr>
        <w:t xml:space="preserve"> yang </w:t>
      </w:r>
      <w:proofErr w:type="spellStart"/>
      <w:r w:rsidR="004A5EAB" w:rsidRPr="004A5EAB">
        <w:rPr>
          <w:rFonts w:ascii="Bookman Old Style" w:eastAsia="Arial Unicode MS" w:hAnsi="Bookman Old Style"/>
          <w:sz w:val="20"/>
          <w:szCs w:val="20"/>
          <w:bdr w:val="nil"/>
        </w:rPr>
        <w:t>dapat</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menyebabkan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kelangkaan</w:t>
      </w:r>
      <w:proofErr w:type="spellEnd"/>
      <w:r w:rsidR="004A5EAB" w:rsidRPr="004A5EAB">
        <w:rPr>
          <w:rFonts w:ascii="Bookman Old Style" w:eastAsia="Arial Unicode MS" w:hAnsi="Bookman Old Style"/>
          <w:sz w:val="20"/>
          <w:szCs w:val="20"/>
          <w:bdr w:val="nil"/>
        </w:rPr>
        <w:t xml:space="preserve"> dan </w:t>
      </w:r>
      <w:proofErr w:type="spellStart"/>
      <w:r w:rsidR="004A5EAB" w:rsidRPr="004A5EAB">
        <w:rPr>
          <w:rFonts w:ascii="Bookman Old Style" w:eastAsia="Arial Unicode MS" w:hAnsi="Bookman Old Style"/>
          <w:sz w:val="20"/>
          <w:szCs w:val="20"/>
          <w:bdr w:val="nil"/>
        </w:rPr>
        <w:t>harga</w:t>
      </w:r>
      <w:proofErr w:type="spellEnd"/>
      <w:r w:rsidR="004A5EAB" w:rsidRPr="004A5EAB">
        <w:rPr>
          <w:rFonts w:ascii="Bookman Old Style" w:eastAsia="Arial Unicode MS" w:hAnsi="Bookman Old Style"/>
          <w:sz w:val="20"/>
          <w:szCs w:val="20"/>
          <w:bdr w:val="nil"/>
        </w:rPr>
        <w:t xml:space="preserve"> yang </w:t>
      </w:r>
      <w:proofErr w:type="spellStart"/>
      <w:r w:rsidR="004A5EAB" w:rsidRPr="004A5EAB">
        <w:rPr>
          <w:rFonts w:ascii="Bookman Old Style" w:eastAsia="Arial Unicode MS" w:hAnsi="Bookman Old Style"/>
          <w:sz w:val="20"/>
          <w:szCs w:val="20"/>
          <w:bdr w:val="nil"/>
        </w:rPr>
        <w:t>tidak</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wajar</w:t>
      </w:r>
      <w:proofErr w:type="spellEnd"/>
      <w:r w:rsidR="004A5EAB" w:rsidRPr="004A5EAB">
        <w:rPr>
          <w:rFonts w:ascii="Bookman Old Style" w:eastAsia="Arial Unicode MS" w:hAnsi="Bookman Old Style"/>
          <w:sz w:val="20"/>
          <w:szCs w:val="20"/>
          <w:bdr w:val="nil"/>
        </w:rPr>
        <w:t xml:space="preserve">. Dalam </w:t>
      </w:r>
      <w:proofErr w:type="spellStart"/>
      <w:r w:rsidR="004A5EAB" w:rsidRPr="004A5EAB">
        <w:rPr>
          <w:rFonts w:ascii="Bookman Old Style" w:eastAsia="Arial Unicode MS" w:hAnsi="Bookman Old Style"/>
          <w:sz w:val="20"/>
          <w:szCs w:val="20"/>
          <w:bdr w:val="nil"/>
        </w:rPr>
        <w:t>hadits</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riwayat</w:t>
      </w:r>
      <w:proofErr w:type="spellEnd"/>
      <w:r w:rsidR="004A5EAB" w:rsidRPr="004A5EAB">
        <w:rPr>
          <w:rFonts w:ascii="Bookman Old Style" w:eastAsia="Arial Unicode MS" w:hAnsi="Bookman Old Style"/>
          <w:sz w:val="20"/>
          <w:szCs w:val="20"/>
          <w:bdr w:val="nil"/>
        </w:rPr>
        <w:t xml:space="preserve"> Imam Muslim, Nabi Muhammad SAW </w:t>
      </w:r>
      <w:proofErr w:type="spellStart"/>
      <w:r w:rsidR="004A5EAB" w:rsidRPr="004A5EAB">
        <w:rPr>
          <w:rFonts w:ascii="Bookman Old Style" w:eastAsia="Arial Unicode MS" w:hAnsi="Bookman Old Style"/>
          <w:sz w:val="20"/>
          <w:szCs w:val="20"/>
          <w:bdr w:val="nil"/>
        </w:rPr>
        <w:t>bersabda</w:t>
      </w:r>
      <w:proofErr w:type="spellEnd"/>
      <w:r w:rsidR="004A5EAB" w:rsidRPr="004A5EAB">
        <w:rPr>
          <w:rFonts w:ascii="Bookman Old Style" w:eastAsia="Arial Unicode MS" w:hAnsi="Bookman Old Style"/>
          <w:sz w:val="20"/>
          <w:szCs w:val="20"/>
          <w:bdr w:val="nil"/>
        </w:rPr>
        <w:t>, "</w:t>
      </w:r>
      <w:proofErr w:type="spellStart"/>
      <w:r w:rsidR="004A5EAB" w:rsidRPr="004A5EAB">
        <w:rPr>
          <w:rFonts w:ascii="Bookman Old Style" w:eastAsia="Arial Unicode MS" w:hAnsi="Bookman Old Style"/>
          <w:sz w:val="20"/>
          <w:szCs w:val="20"/>
          <w:bdr w:val="nil"/>
        </w:rPr>
        <w:t>Barangsiapa</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menimbun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makanan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dengan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maksud</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merugi</w:t>
      </w:r>
      <w:proofErr w:type="spellEnd"/>
      <w:r w:rsidR="004A5EAB" w:rsidRPr="004A5EAB">
        <w:rPr>
          <w:rFonts w:ascii="Bookman Old Style" w:eastAsia="Arial Unicode MS" w:hAnsi="Bookman Old Style"/>
          <w:sz w:val="20"/>
          <w:szCs w:val="20"/>
          <w:bdr w:val="nil"/>
        </w:rPr>
        <w:t xml:space="preserve"> pada </w:t>
      </w:r>
      <w:proofErr w:type="spellStart"/>
      <w:r w:rsidR="004A5EAB" w:rsidRPr="004A5EAB">
        <w:rPr>
          <w:rFonts w:ascii="Bookman Old Style" w:eastAsia="Arial Unicode MS" w:hAnsi="Bookman Old Style"/>
          <w:sz w:val="20"/>
          <w:szCs w:val="20"/>
          <w:bdr w:val="nil"/>
        </w:rPr>
        <w:t>saudaranya</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maka</w:t>
      </w:r>
      <w:proofErr w:type="spellEnd"/>
      <w:r w:rsidR="004A5EAB" w:rsidRPr="004A5EAB">
        <w:rPr>
          <w:rFonts w:ascii="Bookman Old Style" w:eastAsia="Arial Unicode MS" w:hAnsi="Bookman Old Style"/>
          <w:sz w:val="20"/>
          <w:szCs w:val="20"/>
          <w:bdr w:val="nil"/>
        </w:rPr>
        <w:t xml:space="preserve"> Allah </w:t>
      </w:r>
      <w:proofErr w:type="spellStart"/>
      <w:r w:rsidR="004A5EAB" w:rsidRPr="004A5EAB">
        <w:rPr>
          <w:rFonts w:ascii="Bookman Old Style" w:eastAsia="Arial Unicode MS" w:hAnsi="Bookman Old Style"/>
          <w:sz w:val="20"/>
          <w:szCs w:val="20"/>
          <w:bdr w:val="nil"/>
        </w:rPr>
        <w:t>akan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merugi</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padanya</w:t>
      </w:r>
      <w:proofErr w:type="spellEnd"/>
      <w:r w:rsidR="004A5EAB" w:rsidRPr="004A5EAB">
        <w:rPr>
          <w:rFonts w:ascii="Bookman Old Style" w:eastAsia="Arial Unicode MS" w:hAnsi="Bookman Old Style"/>
          <w:sz w:val="20"/>
          <w:szCs w:val="20"/>
          <w:bdr w:val="nil"/>
        </w:rPr>
        <w:t xml:space="preserve">" (HR. Muslim). Dalam </w:t>
      </w:r>
      <w:proofErr w:type="spellStart"/>
      <w:r w:rsidR="004A5EAB" w:rsidRPr="004A5EAB">
        <w:rPr>
          <w:rFonts w:ascii="Bookman Old Style" w:eastAsia="Arial Unicode MS" w:hAnsi="Bookman Old Style"/>
          <w:sz w:val="20"/>
          <w:szCs w:val="20"/>
          <w:bdr w:val="nil"/>
        </w:rPr>
        <w:t>hal</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ini</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ekonomi</w:t>
      </w:r>
      <w:proofErr w:type="spellEnd"/>
      <w:r w:rsidR="004A5EAB" w:rsidRPr="004A5EAB">
        <w:rPr>
          <w:rFonts w:ascii="Bookman Old Style" w:eastAsia="Arial Unicode MS" w:hAnsi="Bookman Old Style"/>
          <w:sz w:val="20"/>
          <w:szCs w:val="20"/>
          <w:bdr w:val="nil"/>
        </w:rPr>
        <w:t xml:space="preserve"> Islam </w:t>
      </w:r>
      <w:proofErr w:type="spellStart"/>
      <w:r w:rsidR="004A5EAB" w:rsidRPr="004A5EAB">
        <w:rPr>
          <w:rFonts w:ascii="Bookman Old Style" w:eastAsia="Arial Unicode MS" w:hAnsi="Bookman Old Style"/>
          <w:sz w:val="20"/>
          <w:szCs w:val="20"/>
          <w:bdr w:val="nil"/>
        </w:rPr>
        <w:t>menekankan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perlunya</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menghilangkan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praktik</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penimbunan</w:t>
      </w:r>
      <w:proofErr w:type="spellEnd"/>
      <w:r w:rsidR="004A5EAB" w:rsidRPr="004A5EAB">
        <w:rPr>
          <w:rFonts w:ascii="Bookman Old Style" w:eastAsia="Arial Unicode MS" w:hAnsi="Bookman Old Style"/>
          <w:sz w:val="20"/>
          <w:szCs w:val="20"/>
          <w:bdr w:val="nil"/>
        </w:rPr>
        <w:t xml:space="preserve"> dan </w:t>
      </w:r>
      <w:proofErr w:type="spellStart"/>
      <w:r w:rsidR="004A5EAB" w:rsidRPr="004A5EAB">
        <w:rPr>
          <w:rFonts w:ascii="Bookman Old Style" w:eastAsia="Arial Unicode MS" w:hAnsi="Bookman Old Style"/>
          <w:sz w:val="20"/>
          <w:szCs w:val="20"/>
          <w:bdr w:val="nil"/>
        </w:rPr>
        <w:t>memastikan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distribusi</w:t>
      </w:r>
      <w:proofErr w:type="spellEnd"/>
      <w:r w:rsidR="004A5EAB" w:rsidRPr="004A5EAB">
        <w:rPr>
          <w:rFonts w:ascii="Bookman Old Style" w:eastAsia="Arial Unicode MS" w:hAnsi="Bookman Old Style"/>
          <w:sz w:val="20"/>
          <w:szCs w:val="20"/>
          <w:bdr w:val="nil"/>
        </w:rPr>
        <w:t xml:space="preserve"> yang </w:t>
      </w:r>
      <w:proofErr w:type="spellStart"/>
      <w:r w:rsidR="004A5EAB" w:rsidRPr="004A5EAB">
        <w:rPr>
          <w:rFonts w:ascii="Bookman Old Style" w:eastAsia="Arial Unicode MS" w:hAnsi="Bookman Old Style"/>
          <w:sz w:val="20"/>
          <w:szCs w:val="20"/>
          <w:bdr w:val="nil"/>
        </w:rPr>
        <w:t>adil</w:t>
      </w:r>
      <w:proofErr w:type="spellEnd"/>
      <w:r w:rsidR="004A5EAB" w:rsidRPr="004A5EAB">
        <w:rPr>
          <w:rFonts w:ascii="Bookman Old Style" w:eastAsia="Arial Unicode MS" w:hAnsi="Bookman Old Style"/>
          <w:sz w:val="20"/>
          <w:szCs w:val="20"/>
          <w:bdr w:val="nil"/>
        </w:rPr>
        <w:t xml:space="preserve"> dan </w:t>
      </w:r>
      <w:proofErr w:type="spellStart"/>
      <w:r w:rsidR="004A5EAB" w:rsidRPr="004A5EAB">
        <w:rPr>
          <w:rFonts w:ascii="Bookman Old Style" w:eastAsia="Arial Unicode MS" w:hAnsi="Bookman Old Style"/>
          <w:sz w:val="20"/>
          <w:szCs w:val="20"/>
          <w:bdr w:val="nil"/>
        </w:rPr>
        <w:t>merata</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untuk</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kepentingan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masyarakat</w:t>
      </w:r>
      <w:proofErr w:type="spellEnd"/>
      <w:r w:rsidR="004A5EAB" w:rsidRPr="004A5EAB">
        <w:rPr>
          <w:rFonts w:ascii="Bookman Old Style" w:eastAsia="Arial Unicode MS" w:hAnsi="Bookman Old Style"/>
          <w:sz w:val="20"/>
          <w:szCs w:val="20"/>
          <w:bdr w:val="nil"/>
        </w:rPr>
        <w:t>.</w:t>
      </w:r>
    </w:p>
    <w:p w14:paraId="3BCF7BB2" w14:textId="10186881" w:rsidR="004A5EAB" w:rsidRPr="004A5EAB" w:rsidRDefault="00BC4AA3" w:rsidP="004A5EAB">
      <w:pPr>
        <w:pStyle w:val="KisiSedang21"/>
        <w:spacing w:after="240" w:line="260" w:lineRule="atLeast"/>
        <w:jc w:val="both"/>
        <w:rPr>
          <w:rFonts w:ascii="Bookman Old Style" w:eastAsia="Arial Unicode MS" w:hAnsi="Bookman Old Style"/>
          <w:sz w:val="20"/>
          <w:szCs w:val="20"/>
          <w:bdr w:val="nil"/>
        </w:rPr>
      </w:pPr>
      <w:r>
        <w:rPr>
          <w:rFonts w:ascii="Bookman Old Style" w:eastAsia="Arial Unicode MS" w:hAnsi="Bookman Old Style"/>
          <w:sz w:val="20"/>
          <w:szCs w:val="20"/>
          <w:bdr w:val="nil"/>
        </w:rPr>
        <w:t>E</w:t>
      </w:r>
      <w:r w:rsidR="004A5EAB" w:rsidRPr="004A5EAB">
        <w:rPr>
          <w:rFonts w:ascii="Bookman Old Style" w:eastAsia="Arial Unicode MS" w:hAnsi="Bookman Old Style"/>
          <w:sz w:val="20"/>
          <w:szCs w:val="20"/>
          <w:bdr w:val="nil"/>
        </w:rPr>
        <w:t xml:space="preserve">konomi Islam </w:t>
      </w:r>
      <w:r>
        <w:rPr>
          <w:rFonts w:ascii="Bookman Old Style" w:eastAsia="Arial Unicode MS" w:hAnsi="Bookman Old Style"/>
          <w:sz w:val="20"/>
          <w:szCs w:val="20"/>
          <w:bdr w:val="nil"/>
        </w:rPr>
        <w:t xml:space="preserve">juga </w:t>
      </w:r>
      <w:proofErr w:type="spellStart"/>
      <w:r w:rsidR="004A5EAB" w:rsidRPr="004A5EAB">
        <w:rPr>
          <w:rFonts w:ascii="Bookman Old Style" w:eastAsia="Arial Unicode MS" w:hAnsi="Bookman Old Style"/>
          <w:sz w:val="20"/>
          <w:szCs w:val="20"/>
          <w:bdr w:val="nil"/>
        </w:rPr>
        <w:t>menolak</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praktik</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kartel</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dalam</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rantai</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produksi</w:t>
      </w:r>
      <w:proofErr w:type="spellEnd"/>
      <w:r w:rsidR="004A5EAB" w:rsidRPr="004A5EAB">
        <w:rPr>
          <w:rFonts w:ascii="Bookman Old Style" w:eastAsia="Arial Unicode MS" w:hAnsi="Bookman Old Style"/>
          <w:sz w:val="20"/>
          <w:szCs w:val="20"/>
          <w:bdr w:val="nil"/>
        </w:rPr>
        <w:t xml:space="preserve"> dan </w:t>
      </w:r>
      <w:proofErr w:type="spellStart"/>
      <w:r w:rsidR="004A5EAB" w:rsidRPr="004A5EAB">
        <w:rPr>
          <w:rFonts w:ascii="Bookman Old Style" w:eastAsia="Arial Unicode MS" w:hAnsi="Bookman Old Style"/>
          <w:sz w:val="20"/>
          <w:szCs w:val="20"/>
          <w:bdr w:val="nil"/>
        </w:rPr>
        <w:t>distribusi</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minyak</w:t>
      </w:r>
      <w:proofErr w:type="spellEnd"/>
      <w:r w:rsidR="004A5EAB" w:rsidRPr="004A5EAB">
        <w:rPr>
          <w:rFonts w:ascii="Bookman Old Style" w:eastAsia="Arial Unicode MS" w:hAnsi="Bookman Old Style"/>
          <w:sz w:val="20"/>
          <w:szCs w:val="20"/>
          <w:bdr w:val="nil"/>
        </w:rPr>
        <w:t xml:space="preserve"> goreng Ramadhani (2021). Kartel </w:t>
      </w:r>
      <w:proofErr w:type="spellStart"/>
      <w:r w:rsidR="004A5EAB" w:rsidRPr="004A5EAB">
        <w:rPr>
          <w:rFonts w:ascii="Bookman Old Style" w:eastAsia="Arial Unicode MS" w:hAnsi="Bookman Old Style"/>
          <w:sz w:val="20"/>
          <w:szCs w:val="20"/>
          <w:bdr w:val="nil"/>
        </w:rPr>
        <w:t>merupakan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bentuk</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kerjasama</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antara</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produsen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atau</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pihak-pihak</w:t>
      </w:r>
      <w:proofErr w:type="spellEnd"/>
      <w:r w:rsidR="004A5EAB" w:rsidRPr="004A5EAB">
        <w:rPr>
          <w:rFonts w:ascii="Bookman Old Style" w:eastAsia="Arial Unicode MS" w:hAnsi="Bookman Old Style"/>
          <w:sz w:val="20"/>
          <w:szCs w:val="20"/>
          <w:bdr w:val="nil"/>
        </w:rPr>
        <w:t xml:space="preserve"> yang </w:t>
      </w:r>
      <w:proofErr w:type="spellStart"/>
      <w:r w:rsidR="004A5EAB" w:rsidRPr="004A5EAB">
        <w:rPr>
          <w:rFonts w:ascii="Bookman Old Style" w:eastAsia="Arial Unicode MS" w:hAnsi="Bookman Old Style"/>
          <w:sz w:val="20"/>
          <w:szCs w:val="20"/>
          <w:bdr w:val="nil"/>
        </w:rPr>
        <w:t>memiliki</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kekuatan</w:t>
      </w:r>
      <w:proofErr w:type="spellEnd"/>
      <w:r w:rsidR="004A5EAB" w:rsidRPr="004A5EAB">
        <w:rPr>
          <w:rFonts w:ascii="Bookman Old Style" w:eastAsia="Arial Unicode MS" w:hAnsi="Bookman Old Style"/>
          <w:sz w:val="20"/>
          <w:szCs w:val="20"/>
          <w:bdr w:val="nil"/>
        </w:rPr>
        <w:t xml:space="preserve"> pasar </w:t>
      </w:r>
      <w:proofErr w:type="spellStart"/>
      <w:r w:rsidR="004A5EAB" w:rsidRPr="004A5EAB">
        <w:rPr>
          <w:rFonts w:ascii="Bookman Old Style" w:eastAsia="Arial Unicode MS" w:hAnsi="Bookman Old Style"/>
          <w:sz w:val="20"/>
          <w:szCs w:val="20"/>
          <w:bdr w:val="nil"/>
        </w:rPr>
        <w:t>untuk</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mengendalikan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harga</w:t>
      </w:r>
      <w:proofErr w:type="spellEnd"/>
      <w:r w:rsidR="004A5EAB" w:rsidRPr="004A5EAB">
        <w:rPr>
          <w:rFonts w:ascii="Bookman Old Style" w:eastAsia="Arial Unicode MS" w:hAnsi="Bookman Old Style"/>
          <w:sz w:val="20"/>
          <w:szCs w:val="20"/>
          <w:bdr w:val="nil"/>
        </w:rPr>
        <w:t xml:space="preserve"> dan </w:t>
      </w:r>
      <w:proofErr w:type="spellStart"/>
      <w:r w:rsidR="004A5EAB" w:rsidRPr="004A5EAB">
        <w:rPr>
          <w:rFonts w:ascii="Bookman Old Style" w:eastAsia="Arial Unicode MS" w:hAnsi="Bookman Old Style"/>
          <w:sz w:val="20"/>
          <w:szCs w:val="20"/>
          <w:bdr w:val="nil"/>
        </w:rPr>
        <w:t>pasokan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barang</w:t>
      </w:r>
      <w:proofErr w:type="spellEnd"/>
      <w:r w:rsidR="004A5EAB" w:rsidRPr="004A5EAB">
        <w:rPr>
          <w:rFonts w:ascii="Bookman Old Style" w:eastAsia="Arial Unicode MS" w:hAnsi="Bookman Old Style"/>
          <w:sz w:val="20"/>
          <w:szCs w:val="20"/>
          <w:bdr w:val="nil"/>
        </w:rPr>
        <w:t xml:space="preserve">. Islam </w:t>
      </w:r>
      <w:proofErr w:type="spellStart"/>
      <w:r w:rsidR="004A5EAB" w:rsidRPr="004A5EAB">
        <w:rPr>
          <w:rFonts w:ascii="Bookman Old Style" w:eastAsia="Arial Unicode MS" w:hAnsi="Bookman Old Style"/>
          <w:sz w:val="20"/>
          <w:szCs w:val="20"/>
          <w:bdr w:val="nil"/>
        </w:rPr>
        <w:t>menekankan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pentingnya</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persaingan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sehat</w:t>
      </w:r>
      <w:proofErr w:type="spellEnd"/>
      <w:r w:rsidR="004A5EAB" w:rsidRPr="004A5EAB">
        <w:rPr>
          <w:rFonts w:ascii="Bookman Old Style" w:eastAsia="Arial Unicode MS" w:hAnsi="Bookman Old Style"/>
          <w:sz w:val="20"/>
          <w:szCs w:val="20"/>
          <w:bdr w:val="nil"/>
        </w:rPr>
        <w:t xml:space="preserve"> dan </w:t>
      </w:r>
      <w:proofErr w:type="spellStart"/>
      <w:r w:rsidR="004A5EAB" w:rsidRPr="004A5EAB">
        <w:rPr>
          <w:rFonts w:ascii="Bookman Old Style" w:eastAsia="Arial Unicode MS" w:hAnsi="Bookman Old Style"/>
          <w:sz w:val="20"/>
          <w:szCs w:val="20"/>
          <w:bdr w:val="nil"/>
        </w:rPr>
        <w:t>kebebasan</w:t>
      </w:r>
      <w:proofErr w:type="spellEnd"/>
      <w:r w:rsidR="004A5EAB" w:rsidRPr="004A5EAB">
        <w:rPr>
          <w:rFonts w:ascii="Bookman Old Style" w:eastAsia="Arial Unicode MS" w:hAnsi="Bookman Old Style"/>
          <w:sz w:val="20"/>
          <w:szCs w:val="20"/>
          <w:bdr w:val="nil"/>
        </w:rPr>
        <w:t xml:space="preserve"> pasar yang </w:t>
      </w:r>
      <w:proofErr w:type="spellStart"/>
      <w:r w:rsidR="004A5EAB" w:rsidRPr="004A5EAB">
        <w:rPr>
          <w:rFonts w:ascii="Bookman Old Style" w:eastAsia="Arial Unicode MS" w:hAnsi="Bookman Old Style"/>
          <w:sz w:val="20"/>
          <w:szCs w:val="20"/>
          <w:bdr w:val="nil"/>
        </w:rPr>
        <w:t>adil</w:t>
      </w:r>
      <w:proofErr w:type="spellEnd"/>
      <w:r w:rsidR="004A5EAB" w:rsidRPr="004A5EAB">
        <w:rPr>
          <w:rFonts w:ascii="Bookman Old Style" w:eastAsia="Arial Unicode MS" w:hAnsi="Bookman Old Style"/>
          <w:sz w:val="20"/>
          <w:szCs w:val="20"/>
          <w:bdr w:val="nil"/>
        </w:rPr>
        <w:t xml:space="preserve">. Dalam Al-Quran, Allah SWT </w:t>
      </w:r>
      <w:proofErr w:type="spellStart"/>
      <w:r w:rsidR="004A5EAB" w:rsidRPr="004A5EAB">
        <w:rPr>
          <w:rFonts w:ascii="Bookman Old Style" w:eastAsia="Arial Unicode MS" w:hAnsi="Bookman Old Style"/>
          <w:sz w:val="20"/>
          <w:szCs w:val="20"/>
          <w:bdr w:val="nil"/>
        </w:rPr>
        <w:t>berfirman</w:t>
      </w:r>
      <w:proofErr w:type="spellEnd"/>
      <w:r w:rsidR="004A5EAB" w:rsidRPr="004A5EAB">
        <w:rPr>
          <w:rFonts w:ascii="Bookman Old Style" w:eastAsia="Arial Unicode MS" w:hAnsi="Bookman Old Style"/>
          <w:sz w:val="20"/>
          <w:szCs w:val="20"/>
          <w:bdr w:val="nil"/>
        </w:rPr>
        <w:t xml:space="preserve">, "Hai orang-orang yang </w:t>
      </w:r>
      <w:proofErr w:type="spellStart"/>
      <w:r w:rsidR="004A5EAB" w:rsidRPr="004A5EAB">
        <w:rPr>
          <w:rFonts w:ascii="Bookman Old Style" w:eastAsia="Arial Unicode MS" w:hAnsi="Bookman Old Style"/>
          <w:sz w:val="20"/>
          <w:szCs w:val="20"/>
          <w:bdr w:val="nil"/>
        </w:rPr>
        <w:t>beriman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janganlah</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sebagian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kamu</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memakan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harta</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sebagian</w:t>
      </w:r>
      <w:proofErr w:type="spellEnd"/>
      <w:r w:rsidR="004A5EAB" w:rsidRPr="004A5EAB">
        <w:rPr>
          <w:rFonts w:ascii="Bookman Old Style" w:eastAsia="Arial Unicode MS" w:hAnsi="Bookman Old Style"/>
          <w:sz w:val="20"/>
          <w:szCs w:val="20"/>
          <w:bdr w:val="nil"/>
        </w:rPr>
        <w:t xml:space="preserve"> yang lain </w:t>
      </w:r>
      <w:proofErr w:type="spellStart"/>
      <w:r w:rsidR="004A5EAB" w:rsidRPr="004A5EAB">
        <w:rPr>
          <w:rFonts w:ascii="Bookman Old Style" w:eastAsia="Arial Unicode MS" w:hAnsi="Bookman Old Style"/>
          <w:sz w:val="20"/>
          <w:szCs w:val="20"/>
          <w:bdr w:val="nil"/>
        </w:rPr>
        <w:t>dengan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jalan</w:t>
      </w:r>
      <w:proofErr w:type="spellEnd"/>
      <w:r w:rsidR="004A5EAB" w:rsidRPr="004A5EAB">
        <w:rPr>
          <w:rFonts w:ascii="Bookman Old Style" w:eastAsia="Arial Unicode MS" w:hAnsi="Bookman Old Style"/>
          <w:sz w:val="20"/>
          <w:szCs w:val="20"/>
          <w:bdr w:val="nil"/>
        </w:rPr>
        <w:t xml:space="preserve"> yang </w:t>
      </w:r>
      <w:proofErr w:type="spellStart"/>
      <w:r w:rsidR="004A5EAB" w:rsidRPr="004A5EAB">
        <w:rPr>
          <w:rFonts w:ascii="Bookman Old Style" w:eastAsia="Arial Unicode MS" w:hAnsi="Bookman Old Style"/>
          <w:sz w:val="20"/>
          <w:szCs w:val="20"/>
          <w:bdr w:val="nil"/>
        </w:rPr>
        <w:t>batil</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kecuali</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dengan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jalan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perniagaan</w:t>
      </w:r>
      <w:proofErr w:type="spellEnd"/>
      <w:r w:rsidR="004A5EAB" w:rsidRPr="004A5EAB">
        <w:rPr>
          <w:rFonts w:ascii="Bookman Old Style" w:eastAsia="Arial Unicode MS" w:hAnsi="Bookman Old Style"/>
          <w:sz w:val="20"/>
          <w:szCs w:val="20"/>
          <w:bdr w:val="nil"/>
        </w:rPr>
        <w:t xml:space="preserve"> yang </w:t>
      </w:r>
      <w:proofErr w:type="spellStart"/>
      <w:r w:rsidR="004A5EAB" w:rsidRPr="004A5EAB">
        <w:rPr>
          <w:rFonts w:ascii="Bookman Old Style" w:eastAsia="Arial Unicode MS" w:hAnsi="Bookman Old Style"/>
          <w:sz w:val="20"/>
          <w:szCs w:val="20"/>
          <w:bdr w:val="nil"/>
        </w:rPr>
        <w:t>berlaku</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dengan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suka</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sama</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suka</w:t>
      </w:r>
      <w:proofErr w:type="spellEnd"/>
      <w:r w:rsidR="004A5EAB" w:rsidRPr="004A5EAB">
        <w:rPr>
          <w:rFonts w:ascii="Bookman Old Style" w:eastAsia="Arial Unicode MS" w:hAnsi="Bookman Old Style"/>
          <w:sz w:val="20"/>
          <w:szCs w:val="20"/>
          <w:bdr w:val="nil"/>
        </w:rPr>
        <w:t xml:space="preserve"> di </w:t>
      </w:r>
      <w:proofErr w:type="spellStart"/>
      <w:r w:rsidR="004A5EAB" w:rsidRPr="004A5EAB">
        <w:rPr>
          <w:rFonts w:ascii="Bookman Old Style" w:eastAsia="Arial Unicode MS" w:hAnsi="Bookman Old Style"/>
          <w:sz w:val="20"/>
          <w:szCs w:val="20"/>
          <w:bdr w:val="nil"/>
        </w:rPr>
        <w:t>antara</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kamu</w:t>
      </w:r>
      <w:proofErr w:type="spellEnd"/>
      <w:r w:rsidR="004A5EAB" w:rsidRPr="004A5EAB">
        <w:rPr>
          <w:rFonts w:ascii="Bookman Old Style" w:eastAsia="Arial Unicode MS" w:hAnsi="Bookman Old Style"/>
          <w:sz w:val="20"/>
          <w:szCs w:val="20"/>
          <w:bdr w:val="nil"/>
        </w:rPr>
        <w:t xml:space="preserve">" (QS. An-Nisa' [4]: 29). Ayat </w:t>
      </w:r>
      <w:proofErr w:type="spellStart"/>
      <w:r w:rsidR="004A5EAB" w:rsidRPr="004A5EAB">
        <w:rPr>
          <w:rFonts w:ascii="Bookman Old Style" w:eastAsia="Arial Unicode MS" w:hAnsi="Bookman Old Style"/>
          <w:sz w:val="20"/>
          <w:szCs w:val="20"/>
          <w:bdr w:val="nil"/>
        </w:rPr>
        <w:t>ini</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mengisyaratkan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bahwa</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transaksi</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ekonomi</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harus</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dilakukan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dengan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kesepakatan</w:t>
      </w:r>
      <w:proofErr w:type="spellEnd"/>
      <w:r w:rsidR="004A5EAB" w:rsidRPr="004A5EAB">
        <w:rPr>
          <w:rFonts w:ascii="Bookman Old Style" w:eastAsia="Arial Unicode MS" w:hAnsi="Bookman Old Style"/>
          <w:sz w:val="20"/>
          <w:szCs w:val="20"/>
          <w:bdr w:val="nil"/>
        </w:rPr>
        <w:t xml:space="preserve"> dan </w:t>
      </w:r>
      <w:proofErr w:type="spellStart"/>
      <w:r w:rsidR="004A5EAB" w:rsidRPr="004A5EAB">
        <w:rPr>
          <w:rFonts w:ascii="Bookman Old Style" w:eastAsia="Arial Unicode MS" w:hAnsi="Bookman Old Style"/>
          <w:sz w:val="20"/>
          <w:szCs w:val="20"/>
          <w:bdr w:val="nil"/>
        </w:rPr>
        <w:t>tanpa</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adanya</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pemaksaan</w:t>
      </w:r>
      <w:proofErr w:type="spellEnd"/>
      <w:r w:rsidR="004A5EAB" w:rsidRPr="004A5EAB">
        <w:rPr>
          <w:rFonts w:ascii="Bookman Old Style" w:eastAsia="Arial Unicode MS" w:hAnsi="Bookman Old Style"/>
          <w:sz w:val="20"/>
          <w:szCs w:val="20"/>
          <w:bdr w:val="nil"/>
        </w:rPr>
        <w:t xml:space="preserve"> yang </w:t>
      </w:r>
      <w:proofErr w:type="spellStart"/>
      <w:r w:rsidR="004A5EAB" w:rsidRPr="004A5EAB">
        <w:rPr>
          <w:rFonts w:ascii="Bookman Old Style" w:eastAsia="Arial Unicode MS" w:hAnsi="Bookman Old Style"/>
          <w:sz w:val="20"/>
          <w:szCs w:val="20"/>
          <w:bdr w:val="nil"/>
        </w:rPr>
        <w:t>dapat</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menghambat</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kebebasan</w:t>
      </w:r>
      <w:proofErr w:type="spellEnd"/>
      <w:r w:rsidR="004A5EAB" w:rsidRPr="004A5EAB">
        <w:rPr>
          <w:rFonts w:ascii="Bookman Old Style" w:eastAsia="Arial Unicode MS" w:hAnsi="Bookman Old Style"/>
          <w:sz w:val="20"/>
          <w:szCs w:val="20"/>
          <w:bdr w:val="nil"/>
        </w:rPr>
        <w:t xml:space="preserve"> pasar.</w:t>
      </w:r>
    </w:p>
    <w:p w14:paraId="5FB0FFF5" w14:textId="4A91291C" w:rsidR="004E4E74" w:rsidRDefault="00BC4AA3" w:rsidP="004A5EAB">
      <w:pPr>
        <w:pStyle w:val="KisiSedang21"/>
        <w:spacing w:after="240" w:line="260" w:lineRule="atLeast"/>
        <w:jc w:val="both"/>
        <w:rPr>
          <w:rFonts w:ascii="Bookman Old Style" w:eastAsia="Arial Unicode MS" w:hAnsi="Bookman Old Style"/>
          <w:sz w:val="20"/>
          <w:szCs w:val="20"/>
          <w:bdr w:val="nil"/>
        </w:rPr>
      </w:pPr>
      <w:r>
        <w:rPr>
          <w:rFonts w:ascii="Bookman Old Style" w:eastAsia="Arial Unicode MS" w:hAnsi="Bookman Old Style"/>
          <w:sz w:val="20"/>
          <w:szCs w:val="20"/>
          <w:bdr w:val="nil"/>
        </w:rPr>
        <w:t>Ekonomi</w:t>
      </w:r>
      <w:r w:rsidR="004A5EAB" w:rsidRPr="004A5EAB">
        <w:rPr>
          <w:rFonts w:ascii="Bookman Old Style" w:eastAsia="Arial Unicode MS" w:hAnsi="Bookman Old Style"/>
          <w:sz w:val="20"/>
          <w:szCs w:val="20"/>
          <w:bdr w:val="nil"/>
        </w:rPr>
        <w:t xml:space="preserve"> Islam </w:t>
      </w:r>
      <w:proofErr w:type="spellStart"/>
      <w:r w:rsidR="004A5EAB" w:rsidRPr="004A5EAB">
        <w:rPr>
          <w:rFonts w:ascii="Bookman Old Style" w:eastAsia="Arial Unicode MS" w:hAnsi="Bookman Old Style"/>
          <w:sz w:val="20"/>
          <w:szCs w:val="20"/>
          <w:bdr w:val="nil"/>
        </w:rPr>
        <w:t>menekankan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perlunya</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peran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aktif</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pemerintah</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dalam</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mengendalikan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produksi</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distribusi</w:t>
      </w:r>
      <w:proofErr w:type="spellEnd"/>
      <w:r w:rsidR="004A5EAB" w:rsidRPr="004A5EAB">
        <w:rPr>
          <w:rFonts w:ascii="Bookman Old Style" w:eastAsia="Arial Unicode MS" w:hAnsi="Bookman Old Style"/>
          <w:sz w:val="20"/>
          <w:szCs w:val="20"/>
          <w:bdr w:val="nil"/>
        </w:rPr>
        <w:t xml:space="preserve">, dan </w:t>
      </w:r>
      <w:proofErr w:type="spellStart"/>
      <w:r w:rsidR="004A5EAB" w:rsidRPr="004A5EAB">
        <w:rPr>
          <w:rFonts w:ascii="Bookman Old Style" w:eastAsia="Arial Unicode MS" w:hAnsi="Bookman Old Style"/>
          <w:sz w:val="20"/>
          <w:szCs w:val="20"/>
          <w:bdr w:val="nil"/>
        </w:rPr>
        <w:t>harga</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minyak</w:t>
      </w:r>
      <w:proofErr w:type="spellEnd"/>
      <w:r w:rsidR="004A5EAB" w:rsidRPr="004A5EAB">
        <w:rPr>
          <w:rFonts w:ascii="Bookman Old Style" w:eastAsia="Arial Unicode MS" w:hAnsi="Bookman Old Style"/>
          <w:sz w:val="20"/>
          <w:szCs w:val="20"/>
          <w:bdr w:val="nil"/>
        </w:rPr>
        <w:t xml:space="preserve"> goreng. </w:t>
      </w:r>
      <w:proofErr w:type="spellStart"/>
      <w:r w:rsidR="004A5EAB" w:rsidRPr="004A5EAB">
        <w:rPr>
          <w:rFonts w:ascii="Bookman Old Style" w:eastAsia="Arial Unicode MS" w:hAnsi="Bookman Old Style"/>
          <w:sz w:val="20"/>
          <w:szCs w:val="20"/>
          <w:bdr w:val="nil"/>
        </w:rPr>
        <w:t>Pemerintah</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bertanggung</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jawab</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untuk</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menjaga</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kemaslahatan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masyarakat</w:t>
      </w:r>
      <w:proofErr w:type="spellEnd"/>
      <w:r w:rsidR="004A5EAB" w:rsidRPr="004A5EAB">
        <w:rPr>
          <w:rFonts w:ascii="Bookman Old Style" w:eastAsia="Arial Unicode MS" w:hAnsi="Bookman Old Style"/>
          <w:sz w:val="20"/>
          <w:szCs w:val="20"/>
          <w:bdr w:val="nil"/>
        </w:rPr>
        <w:t xml:space="preserve"> dan </w:t>
      </w:r>
      <w:proofErr w:type="spellStart"/>
      <w:r w:rsidR="004A5EAB" w:rsidRPr="004A5EAB">
        <w:rPr>
          <w:rFonts w:ascii="Bookman Old Style" w:eastAsia="Arial Unicode MS" w:hAnsi="Bookman Old Style"/>
          <w:sz w:val="20"/>
          <w:szCs w:val="20"/>
          <w:bdr w:val="nil"/>
        </w:rPr>
        <w:t>mencegah</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terjadinya</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kelangkaan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barang</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kebutuhan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pokok</w:t>
      </w:r>
      <w:proofErr w:type="spellEnd"/>
      <w:r w:rsidR="004A5EAB" w:rsidRPr="004A5EAB">
        <w:rPr>
          <w:rFonts w:ascii="Bookman Old Style" w:eastAsia="Arial Unicode MS" w:hAnsi="Bookman Old Style"/>
          <w:sz w:val="20"/>
          <w:szCs w:val="20"/>
          <w:bdr w:val="nil"/>
        </w:rPr>
        <w:t xml:space="preserve">. Dalam Al-Quran, Allah SWT </w:t>
      </w:r>
      <w:proofErr w:type="spellStart"/>
      <w:r w:rsidR="004A5EAB" w:rsidRPr="004A5EAB">
        <w:rPr>
          <w:rFonts w:ascii="Bookman Old Style" w:eastAsia="Arial Unicode MS" w:hAnsi="Bookman Old Style"/>
          <w:sz w:val="20"/>
          <w:szCs w:val="20"/>
          <w:bdr w:val="nil"/>
        </w:rPr>
        <w:t>berfirman</w:t>
      </w:r>
      <w:proofErr w:type="spellEnd"/>
      <w:r w:rsidR="004A5EAB" w:rsidRPr="004A5EAB">
        <w:rPr>
          <w:rFonts w:ascii="Bookman Old Style" w:eastAsia="Arial Unicode MS" w:hAnsi="Bookman Old Style"/>
          <w:sz w:val="20"/>
          <w:szCs w:val="20"/>
          <w:bdr w:val="nil"/>
        </w:rPr>
        <w:t xml:space="preserve">, "Dan </w:t>
      </w:r>
      <w:proofErr w:type="spellStart"/>
      <w:r w:rsidR="004A5EAB" w:rsidRPr="004A5EAB">
        <w:rPr>
          <w:rFonts w:ascii="Bookman Old Style" w:eastAsia="Arial Unicode MS" w:hAnsi="Bookman Old Style"/>
          <w:sz w:val="20"/>
          <w:szCs w:val="20"/>
          <w:bdr w:val="nil"/>
        </w:rPr>
        <w:t>jika</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datang</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kepada</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mereka</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suatu</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berita</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tentang</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keamanan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atau</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tentang</w:t>
      </w:r>
      <w:proofErr w:type="spellEnd"/>
      <w:r w:rsidR="004A5EAB" w:rsidRPr="004A5EAB">
        <w:rPr>
          <w:rFonts w:ascii="Bookman Old Style" w:eastAsia="Arial Unicode MS" w:hAnsi="Bookman Old Style"/>
          <w:sz w:val="20"/>
          <w:szCs w:val="20"/>
          <w:bdr w:val="nil"/>
        </w:rPr>
        <w:t xml:space="preserve"> rasa </w:t>
      </w:r>
      <w:proofErr w:type="spellStart"/>
      <w:r w:rsidR="004A5EAB" w:rsidRPr="004A5EAB">
        <w:rPr>
          <w:rFonts w:ascii="Bookman Old Style" w:eastAsia="Arial Unicode MS" w:hAnsi="Bookman Old Style"/>
          <w:sz w:val="20"/>
          <w:szCs w:val="20"/>
          <w:bdr w:val="nil"/>
        </w:rPr>
        <w:t>takut</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mereka</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menyiarkannya</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jika</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mereka</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mengadapkannya</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kepada</w:t>
      </w:r>
      <w:proofErr w:type="spellEnd"/>
      <w:r w:rsidR="004A5EAB" w:rsidRPr="004A5EAB">
        <w:rPr>
          <w:rFonts w:ascii="Bookman Old Style" w:eastAsia="Arial Unicode MS" w:hAnsi="Bookman Old Style"/>
          <w:sz w:val="20"/>
          <w:szCs w:val="20"/>
          <w:bdr w:val="nil"/>
        </w:rPr>
        <w:t xml:space="preserve"> Rasul dan </w:t>
      </w:r>
      <w:proofErr w:type="spellStart"/>
      <w:r w:rsidR="004A5EAB" w:rsidRPr="004A5EAB">
        <w:rPr>
          <w:rFonts w:ascii="Bookman Old Style" w:eastAsia="Arial Unicode MS" w:hAnsi="Bookman Old Style"/>
          <w:sz w:val="20"/>
          <w:szCs w:val="20"/>
          <w:bdr w:val="nil"/>
        </w:rPr>
        <w:t>kepada</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Ulil</w:t>
      </w:r>
      <w:proofErr w:type="spellEnd"/>
      <w:r w:rsidR="004A5EAB" w:rsidRPr="004A5EAB">
        <w:rPr>
          <w:rFonts w:ascii="Bookman Old Style" w:eastAsia="Arial Unicode MS" w:hAnsi="Bookman Old Style"/>
          <w:sz w:val="20"/>
          <w:szCs w:val="20"/>
          <w:bdr w:val="nil"/>
        </w:rPr>
        <w:t xml:space="preserve"> Amri di </w:t>
      </w:r>
      <w:proofErr w:type="spellStart"/>
      <w:r w:rsidR="004A5EAB" w:rsidRPr="004A5EAB">
        <w:rPr>
          <w:rFonts w:ascii="Bookman Old Style" w:eastAsia="Arial Unicode MS" w:hAnsi="Bookman Old Style"/>
          <w:sz w:val="20"/>
          <w:szCs w:val="20"/>
          <w:bdr w:val="nil"/>
        </w:rPr>
        <w:t>antara</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mereka</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tentulah</w:t>
      </w:r>
      <w:proofErr w:type="spellEnd"/>
      <w:r w:rsidR="004A5EAB" w:rsidRPr="004A5EAB">
        <w:rPr>
          <w:rFonts w:ascii="Bookman Old Style" w:eastAsia="Arial Unicode MS" w:hAnsi="Bookman Old Style"/>
          <w:sz w:val="20"/>
          <w:szCs w:val="20"/>
          <w:bdr w:val="nil"/>
        </w:rPr>
        <w:t xml:space="preserve"> orang-orang yang </w:t>
      </w:r>
      <w:proofErr w:type="spellStart"/>
      <w:r w:rsidR="004A5EAB" w:rsidRPr="004A5EAB">
        <w:rPr>
          <w:rFonts w:ascii="Bookman Old Style" w:eastAsia="Arial Unicode MS" w:hAnsi="Bookman Old Style"/>
          <w:sz w:val="20"/>
          <w:szCs w:val="20"/>
          <w:bdr w:val="nil"/>
        </w:rPr>
        <w:t>dapat</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mengetahuinya</w:t>
      </w:r>
      <w:proofErr w:type="spellEnd"/>
      <w:r w:rsidR="004A5EAB" w:rsidRPr="004A5EAB">
        <w:rPr>
          <w:rFonts w:ascii="Bookman Old Style" w:eastAsia="Arial Unicode MS" w:hAnsi="Bookman Old Style"/>
          <w:sz w:val="20"/>
          <w:szCs w:val="20"/>
          <w:bdr w:val="nil"/>
        </w:rPr>
        <w:t xml:space="preserve">..." (QS. An-Nisa' [4]: 83). Ayat </w:t>
      </w:r>
      <w:proofErr w:type="spellStart"/>
      <w:r w:rsidR="004A5EAB" w:rsidRPr="004A5EAB">
        <w:rPr>
          <w:rFonts w:ascii="Bookman Old Style" w:eastAsia="Arial Unicode MS" w:hAnsi="Bookman Old Style"/>
          <w:sz w:val="20"/>
          <w:szCs w:val="20"/>
          <w:bdr w:val="nil"/>
        </w:rPr>
        <w:t>ini</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menunjukkan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perlunya</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pemerintah</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atau</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otoritas</w:t>
      </w:r>
      <w:proofErr w:type="spellEnd"/>
      <w:r w:rsidR="004A5EAB" w:rsidRPr="004A5EAB">
        <w:rPr>
          <w:rFonts w:ascii="Bookman Old Style" w:eastAsia="Arial Unicode MS" w:hAnsi="Bookman Old Style"/>
          <w:sz w:val="20"/>
          <w:szCs w:val="20"/>
          <w:bdr w:val="nil"/>
        </w:rPr>
        <w:t xml:space="preserve"> yang </w:t>
      </w:r>
      <w:proofErr w:type="spellStart"/>
      <w:r w:rsidR="004A5EAB" w:rsidRPr="004A5EAB">
        <w:rPr>
          <w:rFonts w:ascii="Bookman Old Style" w:eastAsia="Arial Unicode MS" w:hAnsi="Bookman Old Style"/>
          <w:sz w:val="20"/>
          <w:szCs w:val="20"/>
          <w:bdr w:val="nil"/>
        </w:rPr>
        <w:t>berwenang</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untuk</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mengendalikan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situasi</w:t>
      </w:r>
      <w:proofErr w:type="spellEnd"/>
      <w:r w:rsidR="004A5EAB" w:rsidRPr="004A5EAB">
        <w:rPr>
          <w:rFonts w:ascii="Bookman Old Style" w:eastAsia="Arial Unicode MS" w:hAnsi="Bookman Old Style"/>
          <w:sz w:val="20"/>
          <w:szCs w:val="20"/>
          <w:bdr w:val="nil"/>
        </w:rPr>
        <w:t xml:space="preserve"> yang </w:t>
      </w:r>
      <w:proofErr w:type="spellStart"/>
      <w:r w:rsidR="004A5EAB" w:rsidRPr="004A5EAB">
        <w:rPr>
          <w:rFonts w:ascii="Bookman Old Style" w:eastAsia="Arial Unicode MS" w:hAnsi="Bookman Old Style"/>
          <w:sz w:val="20"/>
          <w:szCs w:val="20"/>
          <w:bdr w:val="nil"/>
        </w:rPr>
        <w:t>dapat</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mempengaruhi</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kestabilan</w:t>
      </w:r>
      <w:proofErr w:type="spellEnd"/>
      <w:r w:rsidR="004A5EAB" w:rsidRPr="004A5EAB">
        <w:rPr>
          <w:rFonts w:ascii="Bookman Old Style" w:eastAsia="Arial Unicode MS" w:hAnsi="Bookman Old Style"/>
          <w:sz w:val="20"/>
          <w:szCs w:val="20"/>
          <w:bdr w:val="nil"/>
        </w:rPr>
        <w:t xml:space="preserve"> dan </w:t>
      </w:r>
      <w:proofErr w:type="spellStart"/>
      <w:r w:rsidR="004A5EAB" w:rsidRPr="004A5EAB">
        <w:rPr>
          <w:rFonts w:ascii="Bookman Old Style" w:eastAsia="Arial Unicode MS" w:hAnsi="Bookman Old Style"/>
          <w:sz w:val="20"/>
          <w:szCs w:val="20"/>
          <w:bdr w:val="nil"/>
        </w:rPr>
        <w:t>kesejahteraan</w:t>
      </w:r>
      <w:proofErr w:type="spellEnd"/>
      <w:r w:rsidR="004A5EAB" w:rsidRPr="004A5EAB">
        <w:rPr>
          <w:rFonts w:ascii="Bookman Old Style" w:eastAsia="Arial Unicode MS" w:hAnsi="Bookman Old Style"/>
          <w:sz w:val="20"/>
          <w:szCs w:val="20"/>
          <w:bdr w:val="nil"/>
        </w:rPr>
        <w:t xml:space="preserve"> </w:t>
      </w:r>
      <w:proofErr w:type="spellStart"/>
      <w:r w:rsidR="004A5EAB" w:rsidRPr="004A5EAB">
        <w:rPr>
          <w:rFonts w:ascii="Bookman Old Style" w:eastAsia="Arial Unicode MS" w:hAnsi="Bookman Old Style"/>
          <w:sz w:val="20"/>
          <w:szCs w:val="20"/>
          <w:bdr w:val="nil"/>
        </w:rPr>
        <w:t>masyarakat</w:t>
      </w:r>
      <w:proofErr w:type="spellEnd"/>
      <w:r w:rsidR="00C62276" w:rsidRPr="00C62276">
        <w:rPr>
          <w:rFonts w:ascii="Bookman Old Style" w:eastAsia="Arial Unicode MS" w:hAnsi="Bookman Old Style"/>
          <w:sz w:val="20"/>
          <w:szCs w:val="20"/>
          <w:bdr w:val="nil"/>
        </w:rPr>
        <w:t>.</w:t>
      </w:r>
    </w:p>
    <w:p w14:paraId="24583245" w14:textId="77777777" w:rsidR="004E4E74" w:rsidRPr="00225B1A" w:rsidRDefault="004E4E74" w:rsidP="004E4E74">
      <w:pPr>
        <w:pStyle w:val="KisiSedang21"/>
        <w:spacing w:after="240" w:line="260" w:lineRule="atLeast"/>
        <w:jc w:val="both"/>
        <w:rPr>
          <w:rFonts w:ascii="Bookman Old Style" w:eastAsia="Arial Unicode MS" w:hAnsi="Bookman Old Style"/>
          <w:b/>
          <w:sz w:val="20"/>
          <w:szCs w:val="20"/>
          <w:bdr w:val="nil"/>
        </w:rPr>
      </w:pPr>
      <w:r w:rsidRPr="00225B1A">
        <w:rPr>
          <w:rFonts w:ascii="Bookman Old Style" w:eastAsia="Arial Unicode MS" w:hAnsi="Bookman Old Style"/>
          <w:b/>
          <w:sz w:val="20"/>
          <w:szCs w:val="20"/>
          <w:bdr w:val="nil"/>
        </w:rPr>
        <w:t>SIMPULAN</w:t>
      </w:r>
    </w:p>
    <w:p w14:paraId="1D646DF3" w14:textId="5CE824F8" w:rsidR="00C62276" w:rsidRDefault="004A5EAB" w:rsidP="00BC4AA3">
      <w:pPr>
        <w:pStyle w:val="KisiSedang21"/>
        <w:spacing w:after="240" w:line="260" w:lineRule="atLeast"/>
        <w:jc w:val="both"/>
        <w:rPr>
          <w:rFonts w:ascii="Bookman Old Style" w:eastAsiaTheme="minorEastAsia" w:hAnsi="Bookman Old Style" w:cstheme="minorBidi"/>
          <w:sz w:val="20"/>
          <w:szCs w:val="20"/>
          <w:lang w:val="id-ID" w:eastAsia="ja-JP"/>
        </w:rPr>
      </w:pPr>
      <w:bookmarkStart w:id="0" w:name="_Toc435447532"/>
      <w:r w:rsidRPr="004A5EAB">
        <w:rPr>
          <w:rFonts w:ascii="Bookman Old Style" w:eastAsiaTheme="minorEastAsia" w:hAnsi="Bookman Old Style" w:cstheme="minorBidi"/>
          <w:sz w:val="20"/>
          <w:szCs w:val="20"/>
          <w:lang w:val="id-ID" w:eastAsia="ja-JP"/>
        </w:rPr>
        <w:t>Kelangkaan minyak goreng di Indonesia disebabkan oleh ketergantungan pada impor, fluktuasi harga bahan baku seperti CPO, perubahan kebijakan perdagangan, dan masalah dalam rantai pasokan dan distribusi. Faktor-faktor ekonomi, seperti kenaikan harga CPO dan program B30, berkontribusi terhadap kelangkaan minyak goreng dengan mempengaruhi biaya produksi dan permintaan bahan baku.</w:t>
      </w:r>
      <w:r w:rsidR="00BC4AA3">
        <w:rPr>
          <w:rFonts w:ascii="Bookman Old Style" w:eastAsiaTheme="minorEastAsia" w:hAnsi="Bookman Old Style" w:cstheme="minorBidi"/>
          <w:sz w:val="20"/>
          <w:szCs w:val="20"/>
          <w:lang w:eastAsia="ja-JP"/>
        </w:rPr>
        <w:t xml:space="preserve"> </w:t>
      </w:r>
      <w:r w:rsidRPr="004A5EAB">
        <w:rPr>
          <w:rFonts w:ascii="Bookman Old Style" w:eastAsiaTheme="minorEastAsia" w:hAnsi="Bookman Old Style" w:cstheme="minorBidi"/>
          <w:sz w:val="20"/>
          <w:szCs w:val="20"/>
          <w:lang w:val="id-ID" w:eastAsia="ja-JP"/>
        </w:rPr>
        <w:t xml:space="preserve">Kelangkaan minyak goreng memiliki dampak yang signifikan terhadap stabilitas sosial, ekonomi, dan politik di Indonesia, termasuk meningkatnya ketegangan sosial, hambatan pertumbuhan industri, dan tekanan politik terkait kebijakan ekonomi. Peran pemerintah sangat penting dalam mengatasi kelangkaan minyak goreng melalui kebijakan yang mendukung produksi mandiri, pengawasan ketat terhadap </w:t>
      </w:r>
      <w:r w:rsidRPr="004A5EAB">
        <w:rPr>
          <w:rFonts w:ascii="Bookman Old Style" w:eastAsiaTheme="minorEastAsia" w:hAnsi="Bookman Old Style" w:cstheme="minorBidi"/>
          <w:sz w:val="20"/>
          <w:szCs w:val="20"/>
          <w:lang w:val="id-ID" w:eastAsia="ja-JP"/>
        </w:rPr>
        <w:lastRenderedPageBreak/>
        <w:t>rantai pasokan, pengendalian impor, dan insentif bagi produsen lokal.</w:t>
      </w:r>
      <w:r w:rsidR="00BC4AA3">
        <w:rPr>
          <w:rFonts w:ascii="Bookman Old Style" w:eastAsiaTheme="minorEastAsia" w:hAnsi="Bookman Old Style" w:cstheme="minorBidi"/>
          <w:sz w:val="20"/>
          <w:szCs w:val="20"/>
          <w:lang w:eastAsia="ja-JP"/>
        </w:rPr>
        <w:t xml:space="preserve"> </w:t>
      </w:r>
      <w:r w:rsidRPr="004A5EAB">
        <w:rPr>
          <w:rFonts w:ascii="Bookman Old Style" w:eastAsiaTheme="minorEastAsia" w:hAnsi="Bookman Old Style" w:cstheme="minorBidi"/>
          <w:sz w:val="20"/>
          <w:szCs w:val="20"/>
          <w:lang w:val="id-ID" w:eastAsia="ja-JP"/>
        </w:rPr>
        <w:t>Konsep dan prinsip ekonomi Islam dapat menjadi kerangka kerja yang relevan dalam mengatasi kelangkaan minyak goreng dengan mengedepankan keadilan, keseimbangan, dan keberlanjutan dalam produksi, distribusi, dan konsumsi</w:t>
      </w:r>
      <w:r w:rsidR="00C62276" w:rsidRPr="00C62276">
        <w:rPr>
          <w:rFonts w:ascii="Bookman Old Style" w:eastAsiaTheme="minorEastAsia" w:hAnsi="Bookman Old Style" w:cstheme="minorBidi"/>
          <w:sz w:val="20"/>
          <w:szCs w:val="20"/>
          <w:lang w:val="id-ID" w:eastAsia="ja-JP"/>
        </w:rPr>
        <w:t xml:space="preserve">. </w:t>
      </w:r>
    </w:p>
    <w:p w14:paraId="57BD09C3" w14:textId="1CA2675F" w:rsidR="004E4E74" w:rsidRPr="00830DFF" w:rsidRDefault="004E4E74" w:rsidP="00C62276">
      <w:pPr>
        <w:pStyle w:val="KisiSedang21"/>
        <w:spacing w:after="240" w:line="260" w:lineRule="atLeast"/>
        <w:jc w:val="both"/>
        <w:rPr>
          <w:rFonts w:ascii="Bookman Old Style" w:eastAsia="Arial Unicode MS" w:hAnsi="Bookman Old Style"/>
          <w:b/>
          <w:sz w:val="20"/>
          <w:szCs w:val="20"/>
          <w:bdr w:val="nil"/>
          <w:lang w:val="id-ID"/>
        </w:rPr>
      </w:pPr>
      <w:r w:rsidRPr="00830DFF">
        <w:rPr>
          <w:rFonts w:ascii="Bookman Old Style" w:eastAsia="Arial Unicode MS" w:hAnsi="Bookman Old Style"/>
          <w:b/>
          <w:sz w:val="20"/>
          <w:szCs w:val="20"/>
          <w:bdr w:val="nil"/>
          <w:lang w:val="id-ID"/>
        </w:rPr>
        <w:t>DISKUSI</w:t>
      </w:r>
    </w:p>
    <w:p w14:paraId="6500DF4A" w14:textId="18650706" w:rsidR="004E4E74" w:rsidRDefault="004A5EAB" w:rsidP="00A20D53">
      <w:pPr>
        <w:spacing w:after="240" w:line="260" w:lineRule="atLeast"/>
        <w:jc w:val="both"/>
        <w:rPr>
          <w:rFonts w:ascii="Bookman Old Style" w:hAnsi="Bookman Old Style"/>
          <w:sz w:val="20"/>
          <w:szCs w:val="20"/>
        </w:rPr>
      </w:pPr>
      <w:r w:rsidRPr="004A5EAB">
        <w:rPr>
          <w:rFonts w:ascii="Bookman Old Style" w:hAnsi="Bookman Old Style"/>
          <w:sz w:val="20"/>
          <w:szCs w:val="20"/>
        </w:rPr>
        <w:t>Pemerintah perlu mendorong pengembangan industri minyak goreng yang berbasis pada prinsip syariah, seperti dengan membangun perusahaan milik negara atau koperasi yang menerapkan prinsip keadilan dalam distribusi dan manajemen sumber daya. Diperlukan langkah-langkah konkret dalam meningkatkan kemandirian produksi minyak goreng, seperti investasi dalam teknologi produksi yang efisien, pemberian insentif bagi produsen lokal, serta program edukasi dan pelatihan bagi petani untuk meningkatkan produktivitas dan kualitas minyak goreng. Masyarakat perlu mendorong konsumsi yang bijaksana dan menghindari pemborosan dalam penggunaan minyak goreng, serta mendukung produsen lokal yang menghasilkan minyak goreng secara halal dan sesuai dengan prinsip ekonomi Islam. Kerjasama antara pemerintah, produsen, dan konsumen perlu ditingkatkan untuk membangun ekosistem ekonomi yang berkelanjutan dan adil dalam produksi dan distribusi minyak goreng</w:t>
      </w:r>
      <w:r w:rsidR="00734777">
        <w:rPr>
          <w:rFonts w:ascii="Bookman Old Style" w:hAnsi="Bookman Old Style"/>
          <w:sz w:val="20"/>
          <w:szCs w:val="20"/>
          <w:lang w:val="en-US"/>
        </w:rPr>
        <w:t>.</w:t>
      </w:r>
    </w:p>
    <w:p w14:paraId="68E2E6BD" w14:textId="77777777" w:rsidR="004E4E74" w:rsidRPr="00225B1A" w:rsidRDefault="004E4E74" w:rsidP="004E4E74">
      <w:pPr>
        <w:pStyle w:val="Heading1"/>
        <w:widowControl w:val="0"/>
        <w:spacing w:before="0" w:beforeAutospacing="0" w:after="240" w:afterAutospacing="0" w:line="260" w:lineRule="atLeast"/>
        <w:rPr>
          <w:rFonts w:ascii="Bookman Old Style" w:hAnsi="Bookman Old Style"/>
          <w:sz w:val="20"/>
          <w:szCs w:val="20"/>
          <w:lang w:val="id-ID"/>
        </w:rPr>
      </w:pPr>
      <w:r w:rsidRPr="00225B1A">
        <w:rPr>
          <w:rFonts w:ascii="Bookman Old Style" w:hAnsi="Bookman Old Style"/>
          <w:sz w:val="20"/>
          <w:szCs w:val="20"/>
        </w:rPr>
        <w:t>D</w:t>
      </w:r>
      <w:bookmarkEnd w:id="0"/>
      <w:r w:rsidRPr="00225B1A">
        <w:rPr>
          <w:rFonts w:ascii="Bookman Old Style" w:hAnsi="Bookman Old Style"/>
          <w:sz w:val="20"/>
          <w:szCs w:val="20"/>
        </w:rPr>
        <w:t xml:space="preserve">AFTAR </w:t>
      </w:r>
      <w:r w:rsidRPr="00225B1A">
        <w:rPr>
          <w:rFonts w:ascii="Bookman Old Style" w:hAnsi="Bookman Old Style"/>
          <w:sz w:val="20"/>
          <w:szCs w:val="20"/>
          <w:lang w:val="id-ID"/>
        </w:rPr>
        <w:t>RUJUKAN</w:t>
      </w:r>
    </w:p>
    <w:p w14:paraId="28E1B98B" w14:textId="77777777" w:rsidR="004A5EAB" w:rsidRPr="004A5EAB" w:rsidRDefault="004A5EAB" w:rsidP="004A5EAB">
      <w:pPr>
        <w:autoSpaceDE w:val="0"/>
        <w:autoSpaceDN w:val="0"/>
        <w:adjustRightInd w:val="0"/>
        <w:spacing w:after="0" w:line="260" w:lineRule="auto"/>
        <w:ind w:left="720" w:hanging="720"/>
        <w:jc w:val="both"/>
        <w:rPr>
          <w:rFonts w:ascii="Bookman Old Style" w:hAnsi="Bookman Old Style"/>
          <w:sz w:val="20"/>
          <w:szCs w:val="20"/>
        </w:rPr>
      </w:pPr>
      <w:r w:rsidRPr="004A5EAB">
        <w:rPr>
          <w:rFonts w:ascii="Bookman Old Style" w:hAnsi="Bookman Old Style"/>
          <w:sz w:val="20"/>
          <w:szCs w:val="20"/>
        </w:rPr>
        <w:t>Aryani, I., Naibaho, W. A., &amp; Aisyah, S. (2022). Analisis Kendala Rantai Pasok Kelapa Sawit terhadap Kenaikan Harga Minyak Goreng: Studi Kasus PTPN II Batang Kuis Medan. JIKEM: Jurnal Ilmu Komputer, Ekonomi dan Manajemen, 2(1), 1990-1996.</w:t>
      </w:r>
    </w:p>
    <w:p w14:paraId="7697E295" w14:textId="77777777" w:rsidR="004A5EAB" w:rsidRPr="004A5EAB" w:rsidRDefault="004A5EAB" w:rsidP="004A5EAB">
      <w:pPr>
        <w:autoSpaceDE w:val="0"/>
        <w:autoSpaceDN w:val="0"/>
        <w:adjustRightInd w:val="0"/>
        <w:spacing w:after="0" w:line="260" w:lineRule="auto"/>
        <w:ind w:left="720" w:hanging="720"/>
        <w:jc w:val="both"/>
        <w:rPr>
          <w:rFonts w:ascii="Bookman Old Style" w:hAnsi="Bookman Old Style"/>
          <w:sz w:val="20"/>
          <w:szCs w:val="20"/>
        </w:rPr>
      </w:pPr>
      <w:r w:rsidRPr="004A5EAB">
        <w:rPr>
          <w:rFonts w:ascii="Bookman Old Style" w:hAnsi="Bookman Old Style"/>
          <w:sz w:val="20"/>
          <w:szCs w:val="20"/>
        </w:rPr>
        <w:t>Gir. (2023). Lionel Robbins’ Definition of Economics – Scarcity and Choice Definition. Tersedia di https://marketrenovate.com/lionel-robbins-definition-of-economics/. Diakses 16 Juni 2023</w:t>
      </w:r>
    </w:p>
    <w:p w14:paraId="3BDC6D35" w14:textId="77777777" w:rsidR="004A5EAB" w:rsidRPr="004A5EAB" w:rsidRDefault="004A5EAB" w:rsidP="004A5EAB">
      <w:pPr>
        <w:autoSpaceDE w:val="0"/>
        <w:autoSpaceDN w:val="0"/>
        <w:adjustRightInd w:val="0"/>
        <w:spacing w:after="0" w:line="260" w:lineRule="auto"/>
        <w:ind w:left="720" w:hanging="720"/>
        <w:jc w:val="both"/>
        <w:rPr>
          <w:rFonts w:ascii="Bookman Old Style" w:hAnsi="Bookman Old Style"/>
          <w:sz w:val="20"/>
          <w:szCs w:val="20"/>
        </w:rPr>
      </w:pPr>
      <w:r w:rsidRPr="004A5EAB">
        <w:rPr>
          <w:rFonts w:ascii="Bookman Old Style" w:hAnsi="Bookman Old Style"/>
          <w:sz w:val="20"/>
          <w:szCs w:val="20"/>
        </w:rPr>
        <w:t>Hilman, Taqiyudin. 2018. Al- Ihtikar Penimbunan Barang Dagangan dan peran pemerintah dalam Menanganinya Guna Mewujudkan Stabilitas Ekonomi, Jurnal Muamalah, No.1, Vol.10, Januari-Juni</w:t>
      </w:r>
    </w:p>
    <w:p w14:paraId="1256667E" w14:textId="77777777" w:rsidR="004A5EAB" w:rsidRPr="004A5EAB" w:rsidRDefault="004A5EAB" w:rsidP="004A5EAB">
      <w:pPr>
        <w:autoSpaceDE w:val="0"/>
        <w:autoSpaceDN w:val="0"/>
        <w:adjustRightInd w:val="0"/>
        <w:spacing w:after="0" w:line="260" w:lineRule="auto"/>
        <w:ind w:left="720" w:hanging="720"/>
        <w:jc w:val="both"/>
        <w:rPr>
          <w:rFonts w:ascii="Bookman Old Style" w:hAnsi="Bookman Old Style"/>
          <w:sz w:val="20"/>
          <w:szCs w:val="20"/>
        </w:rPr>
      </w:pPr>
      <w:r w:rsidRPr="004A5EAB">
        <w:rPr>
          <w:rFonts w:ascii="Bookman Old Style" w:hAnsi="Bookman Old Style"/>
          <w:sz w:val="20"/>
          <w:szCs w:val="20"/>
        </w:rPr>
        <w:t>Kholid, M. (2018). Prinsip-Prinsip Hukum Ekonomi Syariah Dalam Undang-Undang Tentang Perbankan Syariah. Jurnal Asy-syari’ah, 20(2), 147-148.</w:t>
      </w:r>
    </w:p>
    <w:p w14:paraId="72441837" w14:textId="77777777" w:rsidR="004A5EAB" w:rsidRPr="004A5EAB" w:rsidRDefault="004A5EAB" w:rsidP="004A5EAB">
      <w:pPr>
        <w:autoSpaceDE w:val="0"/>
        <w:autoSpaceDN w:val="0"/>
        <w:adjustRightInd w:val="0"/>
        <w:spacing w:after="0" w:line="260" w:lineRule="auto"/>
        <w:ind w:left="720" w:hanging="720"/>
        <w:jc w:val="both"/>
        <w:rPr>
          <w:rFonts w:ascii="Bookman Old Style" w:hAnsi="Bookman Old Style"/>
          <w:sz w:val="20"/>
          <w:szCs w:val="20"/>
        </w:rPr>
      </w:pPr>
      <w:r w:rsidRPr="004A5EAB">
        <w:rPr>
          <w:rFonts w:ascii="Bookman Old Style" w:hAnsi="Bookman Old Style"/>
          <w:sz w:val="20"/>
          <w:szCs w:val="20"/>
        </w:rPr>
        <w:t>Kurniawan, R. R. (2022). Tata Kelola Perusahaan Minyak Goreng di Indonesia: Studi Literatur Fenomena Kelangkaan dan Kenaikan Harga Minyak Goreng di Indonesia.</w:t>
      </w:r>
    </w:p>
    <w:p w14:paraId="3961F68F" w14:textId="77777777" w:rsidR="004A5EAB" w:rsidRPr="004A5EAB" w:rsidRDefault="004A5EAB" w:rsidP="004A5EAB">
      <w:pPr>
        <w:autoSpaceDE w:val="0"/>
        <w:autoSpaceDN w:val="0"/>
        <w:adjustRightInd w:val="0"/>
        <w:spacing w:after="0" w:line="260" w:lineRule="auto"/>
        <w:ind w:left="720" w:hanging="720"/>
        <w:jc w:val="both"/>
        <w:rPr>
          <w:rFonts w:ascii="Bookman Old Style" w:hAnsi="Bookman Old Style"/>
          <w:sz w:val="20"/>
          <w:szCs w:val="20"/>
        </w:rPr>
      </w:pPr>
      <w:r w:rsidRPr="004A5EAB">
        <w:rPr>
          <w:rFonts w:ascii="Bookman Old Style" w:hAnsi="Bookman Old Style"/>
          <w:sz w:val="20"/>
          <w:szCs w:val="20"/>
        </w:rPr>
        <w:t>Mulyana, Y. (2022). Penegakan Hukum oleh Polri terhadap Tindak Pidana Penimbun Minyak Goreng. JOEL: Journal of Educational and Language Research, 1(8), 1061-1072.</w:t>
      </w:r>
    </w:p>
    <w:p w14:paraId="7E3C9A19" w14:textId="77777777" w:rsidR="004A5EAB" w:rsidRPr="004A5EAB" w:rsidRDefault="004A5EAB" w:rsidP="004A5EAB">
      <w:pPr>
        <w:autoSpaceDE w:val="0"/>
        <w:autoSpaceDN w:val="0"/>
        <w:adjustRightInd w:val="0"/>
        <w:spacing w:after="0" w:line="260" w:lineRule="auto"/>
        <w:ind w:left="720" w:hanging="720"/>
        <w:jc w:val="both"/>
        <w:rPr>
          <w:rFonts w:ascii="Bookman Old Style" w:hAnsi="Bookman Old Style"/>
          <w:sz w:val="20"/>
          <w:szCs w:val="20"/>
        </w:rPr>
      </w:pPr>
      <w:r w:rsidRPr="004A5EAB">
        <w:rPr>
          <w:rFonts w:ascii="Bookman Old Style" w:hAnsi="Bookman Old Style"/>
          <w:sz w:val="20"/>
          <w:szCs w:val="20"/>
        </w:rPr>
        <w:t>Nuraeni, M., &amp; Rasadiah, R. (2018). Analisis Biaya Produksi Terhadap Pembuatan Minyak Goreng di Dusun Talolo Kabupaten Polewali Mandar. Journal of Economic, Public, and Accounting (JEPA), 1(1), 29-39.</w:t>
      </w:r>
    </w:p>
    <w:p w14:paraId="75F09C3A" w14:textId="77777777" w:rsidR="004A5EAB" w:rsidRPr="004A5EAB" w:rsidRDefault="004A5EAB" w:rsidP="004A5EAB">
      <w:pPr>
        <w:autoSpaceDE w:val="0"/>
        <w:autoSpaceDN w:val="0"/>
        <w:adjustRightInd w:val="0"/>
        <w:spacing w:after="0" w:line="260" w:lineRule="auto"/>
        <w:ind w:left="720" w:hanging="720"/>
        <w:jc w:val="both"/>
        <w:rPr>
          <w:rFonts w:ascii="Bookman Old Style" w:hAnsi="Bookman Old Style"/>
          <w:sz w:val="20"/>
          <w:szCs w:val="20"/>
        </w:rPr>
      </w:pPr>
      <w:r w:rsidRPr="004A5EAB">
        <w:rPr>
          <w:rFonts w:ascii="Bookman Old Style" w:hAnsi="Bookman Old Style"/>
          <w:sz w:val="20"/>
          <w:szCs w:val="20"/>
        </w:rPr>
        <w:t>Pangaribowo, W., Amir, I. T., &amp; Sudiyarto, S. (2021). DAMPAK KEBIJAKAN BIODIESEL 20 TERHADAP DAYA SAING EKSPOR MINYAK SAWIT MURNI (CPO) INDONESIA. Agridevina: Berkala Ilmiah Agribisnis, 10(2), 98-112.</w:t>
      </w:r>
    </w:p>
    <w:p w14:paraId="2AA653AF" w14:textId="77777777" w:rsidR="004A5EAB" w:rsidRPr="004A5EAB" w:rsidRDefault="004A5EAB" w:rsidP="004A5EAB">
      <w:pPr>
        <w:autoSpaceDE w:val="0"/>
        <w:autoSpaceDN w:val="0"/>
        <w:adjustRightInd w:val="0"/>
        <w:spacing w:after="0" w:line="260" w:lineRule="auto"/>
        <w:ind w:left="720" w:hanging="720"/>
        <w:jc w:val="both"/>
        <w:rPr>
          <w:rFonts w:ascii="Bookman Old Style" w:hAnsi="Bookman Old Style"/>
          <w:sz w:val="20"/>
          <w:szCs w:val="20"/>
        </w:rPr>
      </w:pPr>
      <w:r w:rsidRPr="004A5EAB">
        <w:rPr>
          <w:rFonts w:ascii="Bookman Old Style" w:hAnsi="Bookman Old Style"/>
          <w:sz w:val="20"/>
          <w:szCs w:val="20"/>
        </w:rPr>
        <w:t>Prawiro, A. (2021). SISTEM EKONOMI HUMANISTIK VERSUS EKONOMI BEBAS. An Nawawi, 1(1), 39-52.</w:t>
      </w:r>
    </w:p>
    <w:p w14:paraId="49E528BB" w14:textId="77777777" w:rsidR="004A5EAB" w:rsidRPr="004A5EAB" w:rsidRDefault="004A5EAB" w:rsidP="004A5EAB">
      <w:pPr>
        <w:autoSpaceDE w:val="0"/>
        <w:autoSpaceDN w:val="0"/>
        <w:adjustRightInd w:val="0"/>
        <w:spacing w:after="0" w:line="260" w:lineRule="auto"/>
        <w:ind w:left="720" w:hanging="720"/>
        <w:jc w:val="both"/>
        <w:rPr>
          <w:rFonts w:ascii="Bookman Old Style" w:hAnsi="Bookman Old Style"/>
          <w:sz w:val="20"/>
          <w:szCs w:val="20"/>
        </w:rPr>
      </w:pPr>
      <w:r w:rsidRPr="004A5EAB">
        <w:rPr>
          <w:rFonts w:ascii="Bookman Old Style" w:hAnsi="Bookman Old Style"/>
          <w:sz w:val="20"/>
          <w:szCs w:val="20"/>
        </w:rPr>
        <w:t>Ramadhani, Marina. (2021). Praktik Kartel dalam Perspektif Hukum Bisnis Syariah, Jurnal of Economics and Policy Studies, No. 2, Vol. 2, Desember</w:t>
      </w:r>
    </w:p>
    <w:p w14:paraId="775864B3" w14:textId="77777777" w:rsidR="004A5EAB" w:rsidRPr="004A5EAB" w:rsidRDefault="004A5EAB" w:rsidP="004A5EAB">
      <w:pPr>
        <w:autoSpaceDE w:val="0"/>
        <w:autoSpaceDN w:val="0"/>
        <w:adjustRightInd w:val="0"/>
        <w:spacing w:after="0" w:line="260" w:lineRule="auto"/>
        <w:ind w:left="720" w:hanging="720"/>
        <w:jc w:val="both"/>
        <w:rPr>
          <w:rFonts w:ascii="Bookman Old Style" w:hAnsi="Bookman Old Style"/>
          <w:sz w:val="20"/>
          <w:szCs w:val="20"/>
        </w:rPr>
      </w:pPr>
      <w:r w:rsidRPr="004A5EAB">
        <w:rPr>
          <w:rFonts w:ascii="Bookman Old Style" w:hAnsi="Bookman Old Style"/>
          <w:sz w:val="20"/>
          <w:szCs w:val="20"/>
        </w:rPr>
        <w:lastRenderedPageBreak/>
        <w:t>Nurlaela, N. (2017). Mekanisme Distribusi Harta Secara Ekonomis dan Non Ekonomis dalam Sistem Ekonomi Islam. At-Tauzi: Islamic Economic Journal, 17(2), 172-180.</w:t>
      </w:r>
    </w:p>
    <w:p w14:paraId="151C0DE8" w14:textId="77777777" w:rsidR="004A5EAB" w:rsidRPr="004A5EAB" w:rsidRDefault="004A5EAB" w:rsidP="004A5EAB">
      <w:pPr>
        <w:autoSpaceDE w:val="0"/>
        <w:autoSpaceDN w:val="0"/>
        <w:adjustRightInd w:val="0"/>
        <w:spacing w:after="0" w:line="260" w:lineRule="auto"/>
        <w:ind w:left="720" w:hanging="720"/>
        <w:jc w:val="both"/>
        <w:rPr>
          <w:rFonts w:ascii="Bookman Old Style" w:hAnsi="Bookman Old Style"/>
          <w:sz w:val="20"/>
          <w:szCs w:val="20"/>
        </w:rPr>
      </w:pPr>
      <w:r w:rsidRPr="004A5EAB">
        <w:rPr>
          <w:rFonts w:ascii="Bookman Old Style" w:hAnsi="Bookman Old Style"/>
          <w:sz w:val="20"/>
          <w:szCs w:val="20"/>
        </w:rPr>
        <w:t>Internet</w:t>
      </w:r>
    </w:p>
    <w:p w14:paraId="704E3FE4" w14:textId="77777777" w:rsidR="004A5EAB" w:rsidRPr="004A5EAB" w:rsidRDefault="004A5EAB" w:rsidP="004A5EAB">
      <w:pPr>
        <w:autoSpaceDE w:val="0"/>
        <w:autoSpaceDN w:val="0"/>
        <w:adjustRightInd w:val="0"/>
        <w:spacing w:after="0" w:line="260" w:lineRule="auto"/>
        <w:ind w:left="720" w:hanging="720"/>
        <w:jc w:val="both"/>
        <w:rPr>
          <w:rFonts w:ascii="Bookman Old Style" w:hAnsi="Bookman Old Style"/>
          <w:sz w:val="20"/>
          <w:szCs w:val="20"/>
        </w:rPr>
      </w:pPr>
      <w:r w:rsidRPr="004A5EAB">
        <w:rPr>
          <w:rFonts w:ascii="Bookman Old Style" w:hAnsi="Bookman Old Style"/>
          <w:sz w:val="20"/>
          <w:szCs w:val="20"/>
        </w:rPr>
        <w:t>https://www.cnbcindonesia.com/news/20220220074503-4-316757/jadi-barang-gaib-1-juta-kg-minyak-goreng-ditimbun-di-gudang</w:t>
      </w:r>
    </w:p>
    <w:p w14:paraId="04F5FA07" w14:textId="77777777" w:rsidR="004A5EAB" w:rsidRPr="004A5EAB" w:rsidRDefault="004A5EAB" w:rsidP="004A5EAB">
      <w:pPr>
        <w:autoSpaceDE w:val="0"/>
        <w:autoSpaceDN w:val="0"/>
        <w:adjustRightInd w:val="0"/>
        <w:spacing w:after="0" w:line="260" w:lineRule="auto"/>
        <w:ind w:left="720" w:hanging="720"/>
        <w:jc w:val="both"/>
        <w:rPr>
          <w:rFonts w:ascii="Bookman Old Style" w:hAnsi="Bookman Old Style"/>
          <w:sz w:val="20"/>
          <w:szCs w:val="20"/>
        </w:rPr>
      </w:pPr>
      <w:r w:rsidRPr="004A5EAB">
        <w:rPr>
          <w:rFonts w:ascii="Bookman Old Style" w:hAnsi="Bookman Old Style"/>
          <w:sz w:val="20"/>
          <w:szCs w:val="20"/>
        </w:rPr>
        <w:t>https://tirto.id/harga-minyak-goreng-hari-ini-di-berbagai-daerah-data-23-feb-2022-gpm4</w:t>
      </w:r>
    </w:p>
    <w:p w14:paraId="4D0A2157" w14:textId="6B859D1B" w:rsidR="004E4E74" w:rsidRPr="00C05493" w:rsidRDefault="004A5EAB" w:rsidP="004A5EAB">
      <w:pPr>
        <w:autoSpaceDE w:val="0"/>
        <w:autoSpaceDN w:val="0"/>
        <w:adjustRightInd w:val="0"/>
        <w:spacing w:after="0" w:line="260" w:lineRule="auto"/>
        <w:ind w:left="720" w:hanging="720"/>
        <w:jc w:val="both"/>
        <w:rPr>
          <w:rFonts w:ascii="Bookman Old Style" w:hAnsi="Bookman Old Style"/>
          <w:sz w:val="20"/>
          <w:szCs w:val="20"/>
        </w:rPr>
      </w:pPr>
      <w:r w:rsidRPr="004A5EAB">
        <w:rPr>
          <w:rFonts w:ascii="Bookman Old Style" w:hAnsi="Bookman Old Style"/>
          <w:sz w:val="20"/>
          <w:szCs w:val="20"/>
        </w:rPr>
        <w:t>https://ideas.or.id/2022/08/10/jatuh-sawit-petani-rakyat/</w:t>
      </w:r>
      <w:r w:rsidR="00C62276" w:rsidRPr="00C62276">
        <w:rPr>
          <w:rFonts w:ascii="Bookman Old Style" w:hAnsi="Bookman Old Style"/>
          <w:sz w:val="20"/>
          <w:szCs w:val="20"/>
        </w:rPr>
        <w:t>.</w:t>
      </w:r>
    </w:p>
    <w:p w14:paraId="2CADAE15" w14:textId="77777777" w:rsidR="00516C75" w:rsidRPr="004A5EAB" w:rsidRDefault="00516C75" w:rsidP="00516C75">
      <w:pPr>
        <w:spacing w:after="0" w:line="240" w:lineRule="auto"/>
        <w:rPr>
          <w:rFonts w:ascii="Bookman Old Style" w:hAnsi="Bookman Old Style"/>
        </w:rPr>
      </w:pPr>
    </w:p>
    <w:sectPr w:rsidR="00516C75" w:rsidRPr="004A5EAB" w:rsidSect="00C7207D">
      <w:headerReference w:type="even" r:id="rId9"/>
      <w:headerReference w:type="default" r:id="rId10"/>
      <w:footerReference w:type="even" r:id="rId11"/>
      <w:footerReference w:type="default" r:id="rId12"/>
      <w:headerReference w:type="first" r:id="rId13"/>
      <w:footerReference w:type="first" r:id="rId14"/>
      <w:pgSz w:w="11906" w:h="16838"/>
      <w:pgMar w:top="1800" w:right="1800" w:bottom="1440" w:left="1800" w:header="720" w:footer="720" w:gutter="0"/>
      <w:pgNumType w:start="3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26A3D" w14:textId="77777777" w:rsidR="00496803" w:rsidRDefault="00496803" w:rsidP="000E3A80">
      <w:pPr>
        <w:spacing w:after="0" w:line="240" w:lineRule="auto"/>
      </w:pPr>
      <w:r>
        <w:separator/>
      </w:r>
    </w:p>
  </w:endnote>
  <w:endnote w:type="continuationSeparator" w:id="0">
    <w:p w14:paraId="1100B634" w14:textId="77777777" w:rsidR="00496803" w:rsidRDefault="00496803" w:rsidP="000E3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ookman Old Style" w:hAnsi="Bookman Old Style"/>
        <w:sz w:val="20"/>
        <w:szCs w:val="20"/>
      </w:rPr>
      <w:id w:val="136840997"/>
      <w:docPartObj>
        <w:docPartGallery w:val="Page Numbers (Bottom of Page)"/>
        <w:docPartUnique/>
      </w:docPartObj>
    </w:sdtPr>
    <w:sdtContent>
      <w:p w14:paraId="56218D28" w14:textId="77777777" w:rsidR="00A748DC" w:rsidRPr="00A748DC" w:rsidRDefault="00A748DC">
        <w:pPr>
          <w:pStyle w:val="Footer"/>
          <w:jc w:val="center"/>
          <w:rPr>
            <w:rFonts w:ascii="Bookman Old Style" w:hAnsi="Bookman Old Style"/>
            <w:sz w:val="20"/>
            <w:szCs w:val="20"/>
          </w:rPr>
        </w:pPr>
        <w:r w:rsidRPr="00A748DC">
          <w:rPr>
            <w:rFonts w:ascii="Bookman Old Style" w:hAnsi="Bookman Old Style"/>
            <w:sz w:val="20"/>
            <w:szCs w:val="20"/>
          </w:rPr>
          <w:fldChar w:fldCharType="begin"/>
        </w:r>
        <w:r w:rsidRPr="00A748DC">
          <w:rPr>
            <w:rFonts w:ascii="Bookman Old Style" w:hAnsi="Bookman Old Style"/>
            <w:sz w:val="20"/>
            <w:szCs w:val="20"/>
          </w:rPr>
          <w:instrText xml:space="preserve"> PAGE   \* MERGEFORMAT </w:instrText>
        </w:r>
        <w:r w:rsidRPr="00A748DC">
          <w:rPr>
            <w:rFonts w:ascii="Bookman Old Style" w:hAnsi="Bookman Old Style"/>
            <w:sz w:val="20"/>
            <w:szCs w:val="20"/>
          </w:rPr>
          <w:fldChar w:fldCharType="separate"/>
        </w:r>
        <w:r>
          <w:rPr>
            <w:rFonts w:ascii="Bookman Old Style" w:hAnsi="Bookman Old Style"/>
            <w:noProof/>
            <w:sz w:val="20"/>
            <w:szCs w:val="20"/>
          </w:rPr>
          <w:t>2</w:t>
        </w:r>
        <w:r w:rsidRPr="00A748DC">
          <w:rPr>
            <w:rFonts w:ascii="Bookman Old Style" w:hAnsi="Bookman Old Style"/>
            <w:sz w:val="20"/>
            <w:szCs w:val="20"/>
          </w:rPr>
          <w:fldChar w:fldCharType="end"/>
        </w:r>
      </w:p>
    </w:sdtContent>
  </w:sdt>
  <w:p w14:paraId="60312992" w14:textId="77777777" w:rsidR="00A748DC" w:rsidRPr="00A748DC" w:rsidRDefault="00A748DC">
    <w:pPr>
      <w:pStyle w:val="Footer"/>
      <w:rPr>
        <w:rFonts w:ascii="Bookman Old Style" w:hAnsi="Bookman Old Style"/>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840991"/>
      <w:docPartObj>
        <w:docPartGallery w:val="Page Numbers (Bottom of Page)"/>
        <w:docPartUnique/>
      </w:docPartObj>
    </w:sdtPr>
    <w:sdtEndPr>
      <w:rPr>
        <w:rFonts w:ascii="Bookman Old Style" w:hAnsi="Bookman Old Style"/>
        <w:sz w:val="20"/>
        <w:szCs w:val="20"/>
      </w:rPr>
    </w:sdtEndPr>
    <w:sdtContent>
      <w:p w14:paraId="09E6EE27" w14:textId="77777777" w:rsidR="000E3A80" w:rsidRPr="000E3A80" w:rsidRDefault="000E3A80">
        <w:pPr>
          <w:pStyle w:val="Footer"/>
          <w:jc w:val="center"/>
          <w:rPr>
            <w:rFonts w:ascii="Bookman Old Style" w:hAnsi="Bookman Old Style"/>
            <w:sz w:val="20"/>
            <w:szCs w:val="20"/>
          </w:rPr>
        </w:pPr>
        <w:r w:rsidRPr="000E3A80">
          <w:rPr>
            <w:rFonts w:ascii="Bookman Old Style" w:hAnsi="Bookman Old Style"/>
            <w:sz w:val="20"/>
            <w:szCs w:val="20"/>
          </w:rPr>
          <w:fldChar w:fldCharType="begin"/>
        </w:r>
        <w:r w:rsidRPr="000E3A80">
          <w:rPr>
            <w:rFonts w:ascii="Bookman Old Style" w:hAnsi="Bookman Old Style"/>
            <w:sz w:val="20"/>
            <w:szCs w:val="20"/>
          </w:rPr>
          <w:instrText xml:space="preserve"> PAGE   \* MERGEFORMAT </w:instrText>
        </w:r>
        <w:r w:rsidRPr="000E3A80">
          <w:rPr>
            <w:rFonts w:ascii="Bookman Old Style" w:hAnsi="Bookman Old Style"/>
            <w:sz w:val="20"/>
            <w:szCs w:val="20"/>
          </w:rPr>
          <w:fldChar w:fldCharType="separate"/>
        </w:r>
        <w:r w:rsidR="00A748DC">
          <w:rPr>
            <w:rFonts w:ascii="Bookman Old Style" w:hAnsi="Bookman Old Style"/>
            <w:noProof/>
            <w:sz w:val="20"/>
            <w:szCs w:val="20"/>
          </w:rPr>
          <w:t>3</w:t>
        </w:r>
        <w:r w:rsidRPr="000E3A80">
          <w:rPr>
            <w:rFonts w:ascii="Bookman Old Style" w:hAnsi="Bookman Old Style"/>
            <w:sz w:val="20"/>
            <w:szCs w:val="20"/>
          </w:rPr>
          <w:fldChar w:fldCharType="end"/>
        </w:r>
      </w:p>
    </w:sdtContent>
  </w:sdt>
  <w:p w14:paraId="7B4AFBF2" w14:textId="77777777" w:rsidR="000E3A80" w:rsidRPr="000E3A80" w:rsidRDefault="000E3A80">
    <w:pPr>
      <w:pStyle w:val="Footer"/>
      <w:rPr>
        <w:rFonts w:ascii="Bookman Old Style" w:hAnsi="Bookman Old Style"/>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ookman Old Style" w:hAnsi="Bookman Old Style"/>
        <w:sz w:val="20"/>
        <w:szCs w:val="20"/>
      </w:rPr>
      <w:id w:val="136840995"/>
      <w:docPartObj>
        <w:docPartGallery w:val="Page Numbers (Bottom of Page)"/>
        <w:docPartUnique/>
      </w:docPartObj>
    </w:sdtPr>
    <w:sdtContent>
      <w:p w14:paraId="5A26ED24" w14:textId="77777777" w:rsidR="00A748DC" w:rsidRPr="00A748DC" w:rsidRDefault="00A748DC">
        <w:pPr>
          <w:pStyle w:val="Footer"/>
          <w:jc w:val="center"/>
          <w:rPr>
            <w:rFonts w:ascii="Bookman Old Style" w:hAnsi="Bookman Old Style"/>
            <w:sz w:val="20"/>
            <w:szCs w:val="20"/>
          </w:rPr>
        </w:pPr>
        <w:r w:rsidRPr="00A748DC">
          <w:rPr>
            <w:rFonts w:ascii="Bookman Old Style" w:hAnsi="Bookman Old Style"/>
            <w:sz w:val="20"/>
            <w:szCs w:val="20"/>
          </w:rPr>
          <w:fldChar w:fldCharType="begin"/>
        </w:r>
        <w:r w:rsidRPr="00A748DC">
          <w:rPr>
            <w:rFonts w:ascii="Bookman Old Style" w:hAnsi="Bookman Old Style"/>
            <w:sz w:val="20"/>
            <w:szCs w:val="20"/>
          </w:rPr>
          <w:instrText xml:space="preserve"> PAGE   \* MERGEFORMAT </w:instrText>
        </w:r>
        <w:r w:rsidRPr="00A748DC">
          <w:rPr>
            <w:rFonts w:ascii="Bookman Old Style" w:hAnsi="Bookman Old Style"/>
            <w:sz w:val="20"/>
            <w:szCs w:val="20"/>
          </w:rPr>
          <w:fldChar w:fldCharType="separate"/>
        </w:r>
        <w:r>
          <w:rPr>
            <w:rFonts w:ascii="Bookman Old Style" w:hAnsi="Bookman Old Style"/>
            <w:noProof/>
            <w:sz w:val="20"/>
            <w:szCs w:val="20"/>
          </w:rPr>
          <w:t>1</w:t>
        </w:r>
        <w:r w:rsidRPr="00A748DC">
          <w:rPr>
            <w:rFonts w:ascii="Bookman Old Style" w:hAnsi="Bookman Old Style"/>
            <w:sz w:val="20"/>
            <w:szCs w:val="20"/>
          </w:rPr>
          <w:fldChar w:fldCharType="end"/>
        </w:r>
      </w:p>
    </w:sdtContent>
  </w:sdt>
  <w:p w14:paraId="22646A5A" w14:textId="77777777" w:rsidR="00A748DC" w:rsidRPr="00A748DC" w:rsidRDefault="00A748DC">
    <w:pPr>
      <w:pStyle w:val="Footer"/>
      <w:rPr>
        <w:rFonts w:ascii="Bookman Old Style" w:hAnsi="Bookman Old Styl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9F743" w14:textId="77777777" w:rsidR="00496803" w:rsidRDefault="00496803" w:rsidP="000E3A80">
      <w:pPr>
        <w:spacing w:after="0" w:line="240" w:lineRule="auto"/>
      </w:pPr>
      <w:r>
        <w:separator/>
      </w:r>
    </w:p>
  </w:footnote>
  <w:footnote w:type="continuationSeparator" w:id="0">
    <w:p w14:paraId="105BAC62" w14:textId="77777777" w:rsidR="00496803" w:rsidRDefault="00496803" w:rsidP="000E3A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C43F4" w14:textId="6665CF9B" w:rsidR="006A0766" w:rsidRPr="006A0766" w:rsidRDefault="006A0766">
    <w:pPr>
      <w:pStyle w:val="Header"/>
      <w:rPr>
        <w:rFonts w:ascii="Bookman Old Style" w:hAnsi="Bookman Old Style"/>
        <w:i/>
        <w:sz w:val="20"/>
        <w:szCs w:val="20"/>
      </w:rPr>
    </w:pPr>
    <w:r w:rsidRPr="006A0766">
      <w:rPr>
        <w:rFonts w:ascii="Bookman Old Style" w:hAnsi="Bookman Old Style"/>
        <w:i/>
        <w:sz w:val="20"/>
        <w:szCs w:val="20"/>
      </w:rPr>
      <w:t>AT TAUZ</w:t>
    </w:r>
    <w:r>
      <w:rPr>
        <w:rFonts w:ascii="Bookman Old Style" w:hAnsi="Bookman Old Style"/>
        <w:i/>
        <w:sz w:val="20"/>
        <w:szCs w:val="20"/>
      </w:rPr>
      <w:t xml:space="preserve">I’: Jurnal Ekonomi Islam, Vol. </w:t>
    </w:r>
    <w:r>
      <w:rPr>
        <w:rFonts w:ascii="Bookman Old Style" w:hAnsi="Bookman Old Style"/>
        <w:i/>
        <w:sz w:val="20"/>
        <w:szCs w:val="20"/>
        <w:lang w:val="en-US"/>
      </w:rPr>
      <w:t>2</w:t>
    </w:r>
    <w:r w:rsidR="0003275C">
      <w:rPr>
        <w:rFonts w:ascii="Bookman Old Style" w:hAnsi="Bookman Old Style"/>
        <w:i/>
        <w:sz w:val="20"/>
        <w:szCs w:val="20"/>
        <w:lang w:val="en-US"/>
      </w:rPr>
      <w:t>3</w:t>
    </w:r>
    <w:r w:rsidRPr="006A0766">
      <w:rPr>
        <w:rFonts w:ascii="Bookman Old Style" w:hAnsi="Bookman Old Style"/>
        <w:i/>
        <w:sz w:val="20"/>
        <w:szCs w:val="20"/>
      </w:rPr>
      <w:t xml:space="preserve">, No. </w:t>
    </w:r>
    <w:r w:rsidR="0003275C">
      <w:rPr>
        <w:rFonts w:ascii="Bookman Old Style" w:hAnsi="Bookman Old Style"/>
        <w:i/>
        <w:sz w:val="20"/>
        <w:szCs w:val="20"/>
        <w:lang w:val="en-US"/>
      </w:rPr>
      <w:t>1</w:t>
    </w:r>
    <w:r w:rsidRPr="006A0766">
      <w:rPr>
        <w:rFonts w:ascii="Bookman Old Style" w:hAnsi="Bookman Old Style"/>
        <w:i/>
        <w:sz w:val="20"/>
        <w:szCs w:val="20"/>
      </w:rPr>
      <w:t xml:space="preserve">, </w:t>
    </w:r>
    <w:r w:rsidR="00830DFF">
      <w:rPr>
        <w:rFonts w:ascii="Bookman Old Style" w:hAnsi="Bookman Old Style"/>
        <w:i/>
        <w:sz w:val="20"/>
        <w:szCs w:val="20"/>
        <w:lang w:val="en-US"/>
      </w:rPr>
      <w:t>Juni</w:t>
    </w:r>
    <w:r w:rsidRPr="006A0766">
      <w:rPr>
        <w:rFonts w:ascii="Bookman Old Style" w:hAnsi="Bookman Old Style"/>
        <w:i/>
        <w:sz w:val="20"/>
        <w:szCs w:val="20"/>
      </w:rPr>
      <w:t xml:space="preserve"> 20</w:t>
    </w:r>
    <w:r>
      <w:rPr>
        <w:rFonts w:ascii="Bookman Old Style" w:hAnsi="Bookman Old Style"/>
        <w:i/>
        <w:sz w:val="20"/>
        <w:szCs w:val="20"/>
        <w:lang w:val="en-US"/>
      </w:rPr>
      <w:t>2</w:t>
    </w:r>
    <w:r w:rsidR="00830DFF">
      <w:rPr>
        <w:rFonts w:ascii="Bookman Old Style" w:hAnsi="Bookman Old Style"/>
        <w:i/>
        <w:sz w:val="20"/>
        <w:szCs w:val="20"/>
        <w:lang w:val="en-US"/>
      </w:rPr>
      <w:t>3</w:t>
    </w:r>
    <w:r w:rsidRPr="006A0766">
      <w:rPr>
        <w:rFonts w:ascii="Bookman Old Style" w:hAnsi="Bookman Old Style"/>
        <w:i/>
        <w:sz w:val="20"/>
        <w:szCs w:val="20"/>
      </w:rPr>
      <w:t xml:space="preserve">, hlm. </w:t>
    </w:r>
    <w:r w:rsidR="00C7207D">
      <w:rPr>
        <w:rFonts w:ascii="Bookman Old Style" w:hAnsi="Bookman Old Style"/>
        <w:i/>
        <w:sz w:val="20"/>
        <w:szCs w:val="20"/>
        <w:lang w:val="en-US"/>
      </w:rPr>
      <w:t>3</w:t>
    </w:r>
    <w:r>
      <w:rPr>
        <w:rFonts w:ascii="Bookman Old Style" w:hAnsi="Bookman Old Style"/>
        <w:i/>
        <w:sz w:val="20"/>
        <w:szCs w:val="20"/>
        <w:lang w:val="en-US"/>
      </w:rPr>
      <w:t>1-</w:t>
    </w:r>
    <w:r w:rsidR="00C7207D">
      <w:rPr>
        <w:rFonts w:ascii="Bookman Old Style" w:hAnsi="Bookman Old Style"/>
        <w:i/>
        <w:sz w:val="20"/>
        <w:szCs w:val="20"/>
        <w:lang w:val="en-US"/>
      </w:rPr>
      <w:t>4</w:t>
    </w:r>
    <w:r>
      <w:rPr>
        <w:rFonts w:ascii="Bookman Old Style" w:hAnsi="Bookman Old Style"/>
        <w:i/>
        <w:sz w:val="20"/>
        <w:szCs w:val="20"/>
        <w:lang w:val="en-US"/>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9A4CD" w14:textId="6B978976" w:rsidR="00ED7BBD" w:rsidRPr="00D840C2" w:rsidRDefault="00C7207D" w:rsidP="00D840C2">
    <w:pPr>
      <w:pStyle w:val="Header"/>
      <w:tabs>
        <w:tab w:val="clear" w:pos="4513"/>
      </w:tabs>
      <w:jc w:val="right"/>
      <w:rPr>
        <w:rFonts w:ascii="Bookman Old Style" w:hAnsi="Bookman Old Style"/>
        <w:i/>
        <w:sz w:val="20"/>
        <w:szCs w:val="20"/>
      </w:rPr>
    </w:pPr>
    <w:r>
      <w:rPr>
        <w:rFonts w:ascii="Bookman Old Style" w:hAnsi="Bookman Old Style"/>
        <w:b/>
        <w:i/>
        <w:sz w:val="20"/>
        <w:szCs w:val="20"/>
        <w:lang w:val="en-US"/>
      </w:rPr>
      <w:t>Astuti, M.</w:t>
    </w:r>
    <w:r w:rsidR="00D840C2" w:rsidRPr="00D840C2">
      <w:rPr>
        <w:rFonts w:ascii="Bookman Old Style" w:hAnsi="Bookman Old Style"/>
        <w:i/>
        <w:sz w:val="20"/>
        <w:szCs w:val="20"/>
      </w:rPr>
      <w:t xml:space="preserve">, </w:t>
    </w:r>
    <w:r w:rsidRPr="00C7207D">
      <w:rPr>
        <w:rFonts w:ascii="Bookman Old Style" w:hAnsi="Bookman Old Style"/>
        <w:i/>
        <w:sz w:val="20"/>
        <w:szCs w:val="20"/>
      </w:rPr>
      <w:t xml:space="preserve">Ekonomi Islam Mewujudkan Food Estate </w:t>
    </w:r>
    <w:r w:rsidR="00855BC9" w:rsidRPr="005C51E0">
      <w:rPr>
        <w:rFonts w:ascii="Bookman Old Style" w:hAnsi="Bookman Old Style"/>
        <w:i/>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338E2" w14:textId="29FADBE1" w:rsidR="00D840C2" w:rsidRPr="004732E9" w:rsidRDefault="00D840C2" w:rsidP="004732E9">
    <w:pPr>
      <w:pStyle w:val="Header"/>
      <w:tabs>
        <w:tab w:val="clear" w:pos="4513"/>
        <w:tab w:val="left" w:pos="5040"/>
      </w:tabs>
      <w:jc w:val="center"/>
      <w:rPr>
        <w:rFonts w:ascii="Bookman Old Style" w:hAnsi="Bookman Old Style"/>
        <w:sz w:val="20"/>
        <w:szCs w:val="20"/>
        <w:lang w:val="en-US"/>
      </w:rPr>
    </w:pPr>
    <w:r w:rsidRPr="00D840C2">
      <w:rPr>
        <w:rFonts w:ascii="Bookman Old Style" w:hAnsi="Bookman Old Style"/>
        <w:sz w:val="20"/>
        <w:szCs w:val="20"/>
        <w:lang w:val="en-US"/>
      </w:rPr>
      <w:t xml:space="preserve">AT TAUZI’: </w:t>
    </w:r>
    <w:proofErr w:type="spellStart"/>
    <w:r w:rsidRPr="00D840C2">
      <w:rPr>
        <w:rFonts w:ascii="Bookman Old Style" w:hAnsi="Bookman Old Style"/>
        <w:sz w:val="20"/>
        <w:szCs w:val="20"/>
        <w:lang w:val="en-US"/>
      </w:rPr>
      <w:t>Jurnal</w:t>
    </w:r>
    <w:proofErr w:type="spellEnd"/>
    <w:r w:rsidRPr="00D840C2">
      <w:rPr>
        <w:rFonts w:ascii="Bookman Old Style" w:hAnsi="Bookman Old Style"/>
        <w:sz w:val="20"/>
        <w:szCs w:val="20"/>
        <w:lang w:val="en-US"/>
      </w:rPr>
      <w:t xml:space="preserve"> Ekonomi Islam </w:t>
    </w:r>
    <w:r w:rsidR="009C4222">
      <w:rPr>
        <w:rFonts w:ascii="Bookman Old Style" w:hAnsi="Bookman Old Style"/>
        <w:sz w:val="20"/>
        <w:szCs w:val="20"/>
        <w:lang w:val="en-US"/>
      </w:rPr>
      <w:tab/>
    </w:r>
    <w:r w:rsidRPr="00D840C2">
      <w:rPr>
        <w:rFonts w:ascii="Bookman Old Style" w:hAnsi="Bookman Old Style"/>
        <w:sz w:val="20"/>
        <w:szCs w:val="20"/>
      </w:rPr>
      <w:t>Vol. 2</w:t>
    </w:r>
    <w:r w:rsidR="004732E9">
      <w:rPr>
        <w:rFonts w:ascii="Bookman Old Style" w:hAnsi="Bookman Old Style"/>
        <w:sz w:val="20"/>
        <w:szCs w:val="20"/>
        <w:lang w:val="en-US"/>
      </w:rPr>
      <w:t>3</w:t>
    </w:r>
    <w:r w:rsidRPr="00D840C2">
      <w:rPr>
        <w:rFonts w:ascii="Bookman Old Style" w:hAnsi="Bookman Old Style"/>
        <w:sz w:val="20"/>
        <w:szCs w:val="20"/>
      </w:rPr>
      <w:t xml:space="preserve">, No. </w:t>
    </w:r>
    <w:r w:rsidR="004732E9">
      <w:rPr>
        <w:rFonts w:ascii="Bookman Old Style" w:hAnsi="Bookman Old Style"/>
        <w:sz w:val="20"/>
        <w:szCs w:val="20"/>
        <w:lang w:val="en-US"/>
      </w:rPr>
      <w:t>1</w:t>
    </w:r>
    <w:r w:rsidRPr="00D840C2">
      <w:rPr>
        <w:rFonts w:ascii="Bookman Old Style" w:hAnsi="Bookman Old Style"/>
        <w:sz w:val="20"/>
        <w:szCs w:val="20"/>
      </w:rPr>
      <w:t xml:space="preserve">: </w:t>
    </w:r>
    <w:r w:rsidR="004732E9">
      <w:rPr>
        <w:rFonts w:ascii="Bookman Old Style" w:hAnsi="Bookman Old Style"/>
        <w:sz w:val="20"/>
        <w:szCs w:val="20"/>
        <w:lang w:val="en-US"/>
      </w:rPr>
      <w:t>Juni</w:t>
    </w:r>
    <w:r w:rsidRPr="00D840C2">
      <w:rPr>
        <w:rFonts w:ascii="Bookman Old Style" w:hAnsi="Bookman Old Style"/>
        <w:sz w:val="20"/>
        <w:szCs w:val="20"/>
      </w:rPr>
      <w:t xml:space="preserve"> 202</w:t>
    </w:r>
    <w:r w:rsidR="004732E9">
      <w:rPr>
        <w:rFonts w:ascii="Bookman Old Style" w:hAnsi="Bookman Old Style"/>
        <w:sz w:val="20"/>
        <w:szCs w:val="20"/>
        <w:lang w:val="en-US"/>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85F91"/>
    <w:multiLevelType w:val="hybridMultilevel"/>
    <w:tmpl w:val="49F2237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FE4129E"/>
    <w:multiLevelType w:val="hybridMultilevel"/>
    <w:tmpl w:val="66B2266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776179C"/>
    <w:multiLevelType w:val="hybridMultilevel"/>
    <w:tmpl w:val="8E5A80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AF66413"/>
    <w:multiLevelType w:val="hybridMultilevel"/>
    <w:tmpl w:val="B104640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2E327F7"/>
    <w:multiLevelType w:val="hybridMultilevel"/>
    <w:tmpl w:val="AFD2A11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7C906D7E"/>
    <w:multiLevelType w:val="hybridMultilevel"/>
    <w:tmpl w:val="7BDACF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942417550">
    <w:abstractNumId w:val="3"/>
  </w:num>
  <w:num w:numId="2" w16cid:durableId="348600292">
    <w:abstractNumId w:val="4"/>
  </w:num>
  <w:num w:numId="3" w16cid:durableId="1826361792">
    <w:abstractNumId w:val="2"/>
  </w:num>
  <w:num w:numId="4" w16cid:durableId="635113006">
    <w:abstractNumId w:val="5"/>
  </w:num>
  <w:num w:numId="5" w16cid:durableId="525018665">
    <w:abstractNumId w:val="0"/>
  </w:num>
  <w:num w:numId="6" w16cid:durableId="842431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C75"/>
    <w:rsid w:val="0003275C"/>
    <w:rsid w:val="000E3A80"/>
    <w:rsid w:val="001962EE"/>
    <w:rsid w:val="001C3D61"/>
    <w:rsid w:val="001E38BA"/>
    <w:rsid w:val="001F08F2"/>
    <w:rsid w:val="00264329"/>
    <w:rsid w:val="00284E4B"/>
    <w:rsid w:val="002E2447"/>
    <w:rsid w:val="003A19BA"/>
    <w:rsid w:val="003A3290"/>
    <w:rsid w:val="003F1719"/>
    <w:rsid w:val="0045723D"/>
    <w:rsid w:val="004732E9"/>
    <w:rsid w:val="00496803"/>
    <w:rsid w:val="004A5EAB"/>
    <w:rsid w:val="004E4E74"/>
    <w:rsid w:val="004F189A"/>
    <w:rsid w:val="00516C75"/>
    <w:rsid w:val="00562651"/>
    <w:rsid w:val="006A0766"/>
    <w:rsid w:val="0073132B"/>
    <w:rsid w:val="00734777"/>
    <w:rsid w:val="00757308"/>
    <w:rsid w:val="007B4580"/>
    <w:rsid w:val="007B7EBE"/>
    <w:rsid w:val="00830DFF"/>
    <w:rsid w:val="00855BC9"/>
    <w:rsid w:val="00875871"/>
    <w:rsid w:val="00884DE3"/>
    <w:rsid w:val="009162B1"/>
    <w:rsid w:val="00933D4E"/>
    <w:rsid w:val="00951B45"/>
    <w:rsid w:val="00990A1B"/>
    <w:rsid w:val="009C4222"/>
    <w:rsid w:val="00A202CC"/>
    <w:rsid w:val="00A20D53"/>
    <w:rsid w:val="00A2737C"/>
    <w:rsid w:val="00A33053"/>
    <w:rsid w:val="00A421F6"/>
    <w:rsid w:val="00A748DC"/>
    <w:rsid w:val="00AB7DD9"/>
    <w:rsid w:val="00B125B3"/>
    <w:rsid w:val="00B20C2D"/>
    <w:rsid w:val="00BC4AA3"/>
    <w:rsid w:val="00C10D6D"/>
    <w:rsid w:val="00C62276"/>
    <w:rsid w:val="00C7207D"/>
    <w:rsid w:val="00C74DC0"/>
    <w:rsid w:val="00CB77BB"/>
    <w:rsid w:val="00D1335A"/>
    <w:rsid w:val="00D22094"/>
    <w:rsid w:val="00D2517A"/>
    <w:rsid w:val="00D840C2"/>
    <w:rsid w:val="00D90190"/>
    <w:rsid w:val="00DF3360"/>
    <w:rsid w:val="00ED73D9"/>
    <w:rsid w:val="00ED7BBD"/>
    <w:rsid w:val="00F82ED4"/>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EA2D3"/>
  <w15:docId w15:val="{8A3D51FF-98C8-4A9A-8631-F4033068B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8BA"/>
  </w:style>
  <w:style w:type="paragraph" w:styleId="Heading1">
    <w:name w:val="heading 1"/>
    <w:basedOn w:val="Normal"/>
    <w:link w:val="Heading1Char"/>
    <w:uiPriority w:val="9"/>
    <w:qFormat/>
    <w:rsid w:val="004E4E7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16C75"/>
    <w:rPr>
      <w:u w:val="single"/>
    </w:rPr>
  </w:style>
  <w:style w:type="paragraph" w:customStyle="1" w:styleId="Body">
    <w:name w:val="Body"/>
    <w:rsid w:val="00516C75"/>
    <w:pPr>
      <w:pBdr>
        <w:top w:val="nil"/>
        <w:left w:val="nil"/>
        <w:bottom w:val="nil"/>
        <w:right w:val="nil"/>
        <w:between w:val="nil"/>
        <w:bar w:val="nil"/>
      </w:pBdr>
      <w:spacing w:after="160" w:line="259" w:lineRule="auto"/>
    </w:pPr>
    <w:rPr>
      <w:rFonts w:ascii="Calibri" w:eastAsia="Calibri" w:hAnsi="Calibri" w:cs="Calibri"/>
      <w:color w:val="000000"/>
      <w:u w:color="000000"/>
      <w:bdr w:val="nil"/>
      <w:lang w:val="en-US" w:eastAsia="en-US"/>
    </w:rPr>
  </w:style>
  <w:style w:type="paragraph" w:customStyle="1" w:styleId="KisiSedang21">
    <w:name w:val="Kisi Sedang 21"/>
    <w:uiPriority w:val="1"/>
    <w:qFormat/>
    <w:rsid w:val="00516C75"/>
    <w:pPr>
      <w:spacing w:after="0" w:line="240" w:lineRule="auto"/>
    </w:pPr>
    <w:rPr>
      <w:rFonts w:ascii="Helvetica" w:eastAsia="Times New Roman" w:hAnsi="Helvetica" w:cs="Times New Roman"/>
      <w:lang w:val="en-US" w:eastAsia="en-US"/>
    </w:rPr>
  </w:style>
  <w:style w:type="paragraph" w:styleId="Header">
    <w:name w:val="header"/>
    <w:basedOn w:val="Normal"/>
    <w:link w:val="HeaderChar"/>
    <w:uiPriority w:val="99"/>
    <w:semiHidden/>
    <w:unhideWhenUsed/>
    <w:rsid w:val="000E3A8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E3A80"/>
  </w:style>
  <w:style w:type="paragraph" w:styleId="Footer">
    <w:name w:val="footer"/>
    <w:basedOn w:val="Normal"/>
    <w:link w:val="FooterChar"/>
    <w:uiPriority w:val="99"/>
    <w:unhideWhenUsed/>
    <w:rsid w:val="000E3A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3A80"/>
  </w:style>
  <w:style w:type="character" w:customStyle="1" w:styleId="Heading1Char">
    <w:name w:val="Heading 1 Char"/>
    <w:basedOn w:val="DefaultParagraphFont"/>
    <w:link w:val="Heading1"/>
    <w:uiPriority w:val="9"/>
    <w:rsid w:val="004E4E74"/>
    <w:rPr>
      <w:rFonts w:ascii="Times New Roman" w:eastAsia="Times New Roman" w:hAnsi="Times New Roman" w:cs="Times New Roman"/>
      <w:b/>
      <w:bCs/>
      <w:kern w:val="36"/>
      <w:sz w:val="48"/>
      <w:szCs w:val="48"/>
      <w:lang w:val="en-US" w:eastAsia="en-US"/>
    </w:rPr>
  </w:style>
  <w:style w:type="character" w:styleId="UnresolvedMention">
    <w:name w:val="Unresolved Mention"/>
    <w:basedOn w:val="DefaultParagraphFont"/>
    <w:uiPriority w:val="99"/>
    <w:semiHidden/>
    <w:unhideWhenUsed/>
    <w:rsid w:val="004732E9"/>
    <w:rPr>
      <w:color w:val="605E5C"/>
      <w:shd w:val="clear" w:color="auto" w:fill="E1DFDD"/>
    </w:rPr>
  </w:style>
  <w:style w:type="paragraph" w:styleId="ListParagraph">
    <w:name w:val="List Paragraph"/>
    <w:basedOn w:val="Normal"/>
    <w:uiPriority w:val="34"/>
    <w:qFormat/>
    <w:rsid w:val="009162B1"/>
    <w:pPr>
      <w:ind w:left="720"/>
      <w:contextualSpacing/>
    </w:pPr>
    <w:rPr>
      <w:rFonts w:ascii="Calibri" w:eastAsia="SimSun" w:hAnsi="Calibri" w:cs="Arial"/>
      <w:lang w:val="en-US" w:eastAsia="en-US"/>
    </w:rPr>
  </w:style>
  <w:style w:type="table" w:styleId="TableGrid">
    <w:name w:val="Table Grid"/>
    <w:basedOn w:val="TableNormal"/>
    <w:uiPriority w:val="59"/>
    <w:rsid w:val="009162B1"/>
    <w:pPr>
      <w:spacing w:after="0" w:line="240" w:lineRule="auto"/>
    </w:pPr>
    <w:rPr>
      <w:rFonts w:ascii="Calibri" w:eastAsia="SimSun" w:hAnsi="Calibri" w:cs="Arial"/>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unhideWhenUsed/>
    <w:qFormat/>
    <w:rsid w:val="009162B1"/>
    <w:pPr>
      <w:spacing w:line="240" w:lineRule="auto"/>
    </w:pPr>
    <w:rPr>
      <w:rFonts w:ascii="Calibri" w:eastAsia="SimSun" w:hAnsi="Calibri" w:cs="Arial"/>
      <w:b/>
      <w:bCs/>
      <w:color w:val="4F81BD" w:themeColor="accent1"/>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75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7820/attauzi.v23i1.45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etiastuti@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10</Pages>
  <Words>4228</Words>
  <Characters>24101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Sosmed DIY</dc:creator>
  <cp:lastModifiedBy>Nunung Nurlaela</cp:lastModifiedBy>
  <cp:revision>10</cp:revision>
  <dcterms:created xsi:type="dcterms:W3CDTF">2023-08-14T08:01:00Z</dcterms:created>
  <dcterms:modified xsi:type="dcterms:W3CDTF">2023-08-14T09:27:00Z</dcterms:modified>
</cp:coreProperties>
</file>